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DCA"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FACULTAD DE ECONOMÍA Y EMPRESA</w:t>
      </w:r>
    </w:p>
    <w:p w14:paraId="7AC909F0"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MÁSTER EN COMERCIO Y FINANZAS INTERNACIONALES</w:t>
      </w:r>
    </w:p>
    <w:p w14:paraId="0D8F2A30"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MÓDULO III</w:t>
      </w:r>
    </w:p>
    <w:p w14:paraId="4852196D" w14:textId="77777777" w:rsidR="003A7399" w:rsidRPr="003A7399" w:rsidRDefault="003A7399" w:rsidP="003A7399">
      <w:pPr>
        <w:jc w:val="center"/>
        <w:rPr>
          <w:rFonts w:eastAsia="SimSun" w:cstheme="minorHAnsi"/>
          <w:sz w:val="56"/>
          <w:szCs w:val="56"/>
        </w:rPr>
      </w:pPr>
    </w:p>
    <w:p w14:paraId="10A647F6" w14:textId="1F53C1EC" w:rsidR="003A7399" w:rsidRPr="003A7399" w:rsidRDefault="003A7399" w:rsidP="003A7399">
      <w:pPr>
        <w:jc w:val="center"/>
        <w:rPr>
          <w:rFonts w:cstheme="minorHAnsi"/>
          <w:sz w:val="56"/>
          <w:szCs w:val="56"/>
        </w:rPr>
      </w:pPr>
      <w:r w:rsidRPr="003A7399">
        <w:rPr>
          <w:rFonts w:cstheme="minorHAnsi"/>
          <w:noProof/>
          <w:sz w:val="56"/>
          <w:szCs w:val="56"/>
        </w:rPr>
        <w:drawing>
          <wp:inline distT="0" distB="0" distL="0" distR="0" wp14:anchorId="635C2864" wp14:editId="0DE82EB0">
            <wp:extent cx="2686050" cy="819150"/>
            <wp:effectExtent l="0" t="0" r="0" b="0"/>
            <wp:docPr id="122716624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66244"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819150"/>
                    </a:xfrm>
                    <a:prstGeom prst="rect">
                      <a:avLst/>
                    </a:prstGeom>
                    <a:noFill/>
                    <a:ln>
                      <a:noFill/>
                    </a:ln>
                  </pic:spPr>
                </pic:pic>
              </a:graphicData>
            </a:graphic>
          </wp:inline>
        </w:drawing>
      </w:r>
    </w:p>
    <w:p w14:paraId="56236848" w14:textId="77777777" w:rsidR="003A7399" w:rsidRPr="003A7399" w:rsidRDefault="003A7399" w:rsidP="003A7399">
      <w:pPr>
        <w:jc w:val="center"/>
        <w:rPr>
          <w:rFonts w:cstheme="minorHAnsi"/>
          <w:sz w:val="56"/>
          <w:szCs w:val="56"/>
        </w:rPr>
      </w:pPr>
    </w:p>
    <w:p w14:paraId="5236CB51" w14:textId="0D3BB109" w:rsidR="003A7399" w:rsidRPr="00A14EB7" w:rsidRDefault="00A14EB7" w:rsidP="003A7399">
      <w:pPr>
        <w:jc w:val="center"/>
        <w:rPr>
          <w:rFonts w:cstheme="minorHAnsi"/>
          <w:sz w:val="56"/>
          <w:szCs w:val="56"/>
        </w:rPr>
      </w:pPr>
      <w:r w:rsidRPr="00A14EB7">
        <w:rPr>
          <w:rFonts w:cstheme="minorHAnsi"/>
          <w:sz w:val="56"/>
          <w:szCs w:val="56"/>
        </w:rPr>
        <w:t>Belt and Road, Un estudio comparativ</w:t>
      </w:r>
      <w:r>
        <w:rPr>
          <w:rFonts w:cstheme="minorHAnsi"/>
          <w:sz w:val="56"/>
          <w:szCs w:val="56"/>
        </w:rPr>
        <w:t>o</w:t>
      </w:r>
      <w:r w:rsidRPr="00A14EB7">
        <w:rPr>
          <w:rFonts w:cstheme="minorHAnsi"/>
          <w:sz w:val="56"/>
          <w:szCs w:val="56"/>
        </w:rPr>
        <w:t xml:space="preserve"> sobre su impacto</w:t>
      </w:r>
    </w:p>
    <w:p w14:paraId="1B22C87B" w14:textId="77777777" w:rsidR="003A7399" w:rsidRPr="00A14EB7" w:rsidRDefault="003A7399" w:rsidP="003A7399">
      <w:pPr>
        <w:jc w:val="center"/>
        <w:rPr>
          <w:rFonts w:cstheme="minorHAnsi"/>
          <w:sz w:val="56"/>
          <w:szCs w:val="56"/>
        </w:rPr>
      </w:pPr>
    </w:p>
    <w:p w14:paraId="2071D94C" w14:textId="77777777" w:rsidR="003A7399" w:rsidRPr="00A14EB7" w:rsidRDefault="003A7399" w:rsidP="003A7399">
      <w:pPr>
        <w:jc w:val="center"/>
        <w:rPr>
          <w:rFonts w:cstheme="minorHAnsi"/>
          <w:sz w:val="24"/>
          <w:szCs w:val="24"/>
        </w:rPr>
      </w:pPr>
    </w:p>
    <w:p w14:paraId="4AA9FE71" w14:textId="77777777" w:rsidR="003A7399" w:rsidRPr="00A14EB7" w:rsidRDefault="003A7399" w:rsidP="003A7399">
      <w:pPr>
        <w:jc w:val="center"/>
        <w:rPr>
          <w:rFonts w:cstheme="minorHAnsi"/>
          <w:sz w:val="24"/>
        </w:rPr>
      </w:pPr>
    </w:p>
    <w:p w14:paraId="769319FA" w14:textId="77777777" w:rsidR="003A7399" w:rsidRPr="00A14EB7" w:rsidRDefault="003A7399" w:rsidP="003A7399">
      <w:pPr>
        <w:rPr>
          <w:rFonts w:cstheme="minorHAnsi"/>
          <w:sz w:val="24"/>
        </w:rPr>
      </w:pPr>
    </w:p>
    <w:p w14:paraId="04587F5D" w14:textId="77777777" w:rsidR="003A7399" w:rsidRPr="00A14EB7" w:rsidRDefault="003A7399" w:rsidP="003A7399">
      <w:pPr>
        <w:jc w:val="center"/>
        <w:rPr>
          <w:rFonts w:cstheme="minorHAnsi"/>
          <w:sz w:val="24"/>
        </w:rPr>
      </w:pPr>
    </w:p>
    <w:p w14:paraId="521AC9DB" w14:textId="77777777" w:rsidR="003A7399" w:rsidRPr="00A14EB7" w:rsidRDefault="003A7399" w:rsidP="003A7399">
      <w:pPr>
        <w:jc w:val="center"/>
        <w:rPr>
          <w:rFonts w:cstheme="minorHAnsi"/>
          <w:sz w:val="24"/>
        </w:rPr>
      </w:pPr>
    </w:p>
    <w:p w14:paraId="796A893A" w14:textId="77777777" w:rsidR="003A7399" w:rsidRPr="00A14EB7" w:rsidRDefault="003A7399" w:rsidP="003A7399">
      <w:pPr>
        <w:rPr>
          <w:rFonts w:cstheme="minorHAnsi"/>
          <w:sz w:val="24"/>
        </w:rPr>
      </w:pPr>
    </w:p>
    <w:p w14:paraId="071F7CA5" w14:textId="6EE32BA8" w:rsidR="003A7399" w:rsidRDefault="003A7399" w:rsidP="003A7399">
      <w:pPr>
        <w:jc w:val="center"/>
        <w:rPr>
          <w:rFonts w:cstheme="minorHAnsi"/>
          <w:sz w:val="24"/>
        </w:rPr>
      </w:pPr>
      <w:r>
        <w:rPr>
          <w:rFonts w:cstheme="minorHAnsi"/>
          <w:sz w:val="24"/>
        </w:rPr>
        <w:t>Alejandro Santos Contreras</w:t>
      </w:r>
    </w:p>
    <w:p w14:paraId="5DFD821B" w14:textId="77777777" w:rsidR="003A7399" w:rsidRPr="003A7399" w:rsidRDefault="003A7399" w:rsidP="003A7399">
      <w:pPr>
        <w:jc w:val="center"/>
        <w:rPr>
          <w:rFonts w:cstheme="minorHAnsi"/>
          <w:sz w:val="24"/>
        </w:rPr>
      </w:pPr>
    </w:p>
    <w:p w14:paraId="6175408A" w14:textId="156923BD" w:rsidR="003A7399" w:rsidRPr="003A7399" w:rsidRDefault="003A7399" w:rsidP="003A7399">
      <w:pPr>
        <w:jc w:val="center"/>
        <w:rPr>
          <w:rFonts w:cstheme="minorHAnsi"/>
          <w:sz w:val="24"/>
        </w:rPr>
      </w:pPr>
      <w:r w:rsidRPr="003A7399">
        <w:rPr>
          <w:rFonts w:cstheme="minorHAnsi"/>
          <w:sz w:val="24"/>
        </w:rPr>
        <w:t xml:space="preserve">Tesina del </w:t>
      </w:r>
      <w:r w:rsidR="00A14EB7" w:rsidRPr="003A7399">
        <w:rPr>
          <w:rFonts w:cstheme="minorHAnsi"/>
          <w:sz w:val="24"/>
        </w:rPr>
        <w:t>Máster</w:t>
      </w:r>
      <w:r w:rsidRPr="003A7399">
        <w:rPr>
          <w:rFonts w:cstheme="minorHAnsi"/>
          <w:sz w:val="24"/>
        </w:rPr>
        <w:t xml:space="preserve"> en Comercio y Finanzas Internacionales</w:t>
      </w:r>
    </w:p>
    <w:p w14:paraId="6A39DC33" w14:textId="77777777" w:rsidR="003A7399" w:rsidRPr="003A7399" w:rsidRDefault="003A7399" w:rsidP="003A7399">
      <w:pPr>
        <w:jc w:val="center"/>
        <w:rPr>
          <w:rFonts w:cstheme="minorHAnsi"/>
          <w:sz w:val="24"/>
        </w:rPr>
      </w:pPr>
    </w:p>
    <w:p w14:paraId="48C18A36" w14:textId="469D24FF" w:rsidR="003A7399" w:rsidRPr="003A7399" w:rsidRDefault="003A7399" w:rsidP="003A7399">
      <w:pPr>
        <w:jc w:val="center"/>
        <w:rPr>
          <w:rFonts w:cstheme="minorHAnsi"/>
          <w:sz w:val="24"/>
        </w:rPr>
      </w:pPr>
      <w:r w:rsidRPr="003A7399">
        <w:rPr>
          <w:rFonts w:cstheme="minorHAnsi"/>
          <w:sz w:val="24"/>
        </w:rPr>
        <w:t>202</w:t>
      </w:r>
      <w:r>
        <w:rPr>
          <w:rFonts w:cstheme="minorHAnsi"/>
          <w:sz w:val="24"/>
        </w:rPr>
        <w:t>3</w:t>
      </w:r>
      <w:r w:rsidRPr="003A7399">
        <w:rPr>
          <w:rFonts w:cstheme="minorHAnsi"/>
          <w:sz w:val="24"/>
        </w:rPr>
        <w:t>-202</w:t>
      </w:r>
      <w:r>
        <w:rPr>
          <w:rFonts w:cstheme="minorHAnsi"/>
          <w:sz w:val="24"/>
        </w:rPr>
        <w:t>4</w:t>
      </w:r>
    </w:p>
    <w:p w14:paraId="3855C5D3" w14:textId="77777777" w:rsidR="003A7399" w:rsidRDefault="003A7399" w:rsidP="003A7399">
      <w:pPr>
        <w:shd w:val="clear" w:color="auto" w:fill="FFFFFF"/>
        <w:spacing w:after="0" w:line="240" w:lineRule="auto"/>
        <w:jc w:val="center"/>
        <w:rPr>
          <w:rFonts w:ascii="Arial" w:hAnsi="Arial" w:cs="Arial"/>
          <w:sz w:val="24"/>
        </w:rPr>
      </w:pPr>
    </w:p>
    <w:p w14:paraId="316BA6A4" w14:textId="77777777" w:rsidR="00A14EB7" w:rsidRDefault="00A14EB7" w:rsidP="0098483B">
      <w:pPr>
        <w:spacing w:line="276" w:lineRule="auto"/>
        <w:rPr>
          <w:rFonts w:cstheme="minorHAnsi"/>
        </w:rPr>
      </w:pPr>
    </w:p>
    <w:p w14:paraId="5BD055B3" w14:textId="77777777" w:rsidR="00A14EB7" w:rsidRDefault="00A14EB7" w:rsidP="0098483B">
      <w:pPr>
        <w:spacing w:line="276" w:lineRule="auto"/>
        <w:rPr>
          <w:rFonts w:cstheme="minorHAnsi"/>
        </w:rPr>
      </w:pPr>
    </w:p>
    <w:p w14:paraId="593EDFA0" w14:textId="3C3752AE" w:rsidR="00B770AD" w:rsidRPr="00A14EB7" w:rsidRDefault="003A7399" w:rsidP="0098483B">
      <w:pPr>
        <w:spacing w:line="276" w:lineRule="auto"/>
        <w:rPr>
          <w:rFonts w:cstheme="minorHAnsi"/>
          <w:b/>
          <w:bCs/>
          <w:sz w:val="28"/>
          <w:szCs w:val="28"/>
          <w:u w:val="single"/>
        </w:rPr>
      </w:pPr>
      <w:r w:rsidRPr="00A14EB7">
        <w:rPr>
          <w:rFonts w:cstheme="minorHAnsi"/>
          <w:b/>
          <w:bCs/>
          <w:sz w:val="28"/>
          <w:szCs w:val="28"/>
          <w:u w:val="single"/>
        </w:rPr>
        <w:lastRenderedPageBreak/>
        <w:t xml:space="preserve">Índice </w:t>
      </w:r>
    </w:p>
    <w:p w14:paraId="7E071FDE" w14:textId="4BCF78D0" w:rsidR="003A7399" w:rsidRPr="00A14EB7" w:rsidRDefault="003A7399" w:rsidP="00A14EB7">
      <w:pPr>
        <w:spacing w:line="276" w:lineRule="auto"/>
        <w:jc w:val="both"/>
        <w:rPr>
          <w:rFonts w:cstheme="minorHAnsi"/>
          <w:sz w:val="24"/>
          <w:szCs w:val="24"/>
        </w:rPr>
      </w:pPr>
    </w:p>
    <w:p w14:paraId="4839C9E2" w14:textId="162DB94A" w:rsidR="00C71376"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Titulo provisional </w:t>
      </w:r>
    </w:p>
    <w:p w14:paraId="2E27B33B" w14:textId="3DD389C5"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Introducción </w:t>
      </w:r>
    </w:p>
    <w:p w14:paraId="2E5883AD" w14:textId="4A2B9C5C"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Metodología </w:t>
      </w:r>
    </w:p>
    <w:p w14:paraId="3B510426" w14:textId="66513DA4"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Hipótesis </w:t>
      </w:r>
    </w:p>
    <w:p w14:paraId="5AAC61E9" w14:textId="010D0EF0" w:rsidR="00A14EB7" w:rsidRPr="00A14EB7" w:rsidRDefault="00174A68"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Índice</w:t>
      </w:r>
      <w:r w:rsidR="00A14EB7" w:rsidRPr="00A14EB7">
        <w:rPr>
          <w:rFonts w:cstheme="minorHAnsi"/>
          <w:sz w:val="24"/>
          <w:szCs w:val="24"/>
        </w:rPr>
        <w:t xml:space="preserve"> provisional </w:t>
      </w:r>
    </w:p>
    <w:p w14:paraId="7852ACD8" w14:textId="41460FF4"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Bibliografía y webgrafía </w:t>
      </w:r>
    </w:p>
    <w:p w14:paraId="7A065ED2" w14:textId="07BECC99"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Cronograma</w:t>
      </w:r>
    </w:p>
    <w:p w14:paraId="3A97684F" w14:textId="77777777" w:rsidR="00A14EB7" w:rsidRDefault="00A14EB7" w:rsidP="0098483B">
      <w:pPr>
        <w:spacing w:line="276" w:lineRule="auto"/>
        <w:rPr>
          <w:rFonts w:cstheme="minorHAnsi"/>
          <w:sz w:val="24"/>
          <w:szCs w:val="24"/>
        </w:rPr>
      </w:pPr>
    </w:p>
    <w:p w14:paraId="7D947B4B" w14:textId="77777777" w:rsidR="00A14EB7" w:rsidRDefault="00A14EB7" w:rsidP="0098483B">
      <w:pPr>
        <w:spacing w:line="276" w:lineRule="auto"/>
        <w:rPr>
          <w:rFonts w:cstheme="minorHAnsi"/>
          <w:sz w:val="24"/>
          <w:szCs w:val="24"/>
        </w:rPr>
      </w:pPr>
    </w:p>
    <w:p w14:paraId="08B9F0F9" w14:textId="77777777" w:rsidR="00A14EB7" w:rsidRDefault="00A14EB7" w:rsidP="0098483B">
      <w:pPr>
        <w:spacing w:line="276" w:lineRule="auto"/>
        <w:rPr>
          <w:rFonts w:cstheme="minorHAnsi"/>
          <w:sz w:val="24"/>
          <w:szCs w:val="24"/>
        </w:rPr>
      </w:pPr>
    </w:p>
    <w:p w14:paraId="1BB5AA13" w14:textId="77777777" w:rsidR="00A14EB7" w:rsidRDefault="00A14EB7" w:rsidP="0098483B">
      <w:pPr>
        <w:spacing w:line="276" w:lineRule="auto"/>
        <w:rPr>
          <w:rFonts w:cstheme="minorHAnsi"/>
          <w:sz w:val="24"/>
          <w:szCs w:val="24"/>
        </w:rPr>
      </w:pPr>
    </w:p>
    <w:p w14:paraId="7404188A" w14:textId="77777777" w:rsidR="00A14EB7" w:rsidRDefault="00A14EB7" w:rsidP="0098483B">
      <w:pPr>
        <w:spacing w:line="276" w:lineRule="auto"/>
        <w:rPr>
          <w:rFonts w:cstheme="minorHAnsi"/>
          <w:sz w:val="24"/>
          <w:szCs w:val="24"/>
        </w:rPr>
      </w:pPr>
    </w:p>
    <w:p w14:paraId="77390FAE" w14:textId="77777777" w:rsidR="00A14EB7" w:rsidRDefault="00A14EB7" w:rsidP="0098483B">
      <w:pPr>
        <w:spacing w:line="276" w:lineRule="auto"/>
        <w:rPr>
          <w:rFonts w:cstheme="minorHAnsi"/>
          <w:sz w:val="24"/>
          <w:szCs w:val="24"/>
        </w:rPr>
      </w:pPr>
    </w:p>
    <w:p w14:paraId="2E9F2942" w14:textId="77777777" w:rsidR="00A14EB7" w:rsidRPr="00A14EB7" w:rsidRDefault="00A14EB7" w:rsidP="0098483B">
      <w:pPr>
        <w:spacing w:line="276" w:lineRule="auto"/>
        <w:rPr>
          <w:rFonts w:cstheme="minorHAnsi"/>
          <w:sz w:val="24"/>
          <w:szCs w:val="24"/>
        </w:rPr>
      </w:pPr>
    </w:p>
    <w:p w14:paraId="3D935831" w14:textId="77777777" w:rsidR="00C71376" w:rsidRPr="00A14EB7" w:rsidRDefault="00C71376" w:rsidP="0098483B">
      <w:pPr>
        <w:spacing w:line="276" w:lineRule="auto"/>
        <w:rPr>
          <w:rFonts w:cstheme="minorHAnsi"/>
          <w:sz w:val="24"/>
          <w:szCs w:val="24"/>
        </w:rPr>
      </w:pPr>
    </w:p>
    <w:p w14:paraId="39B9C6A1" w14:textId="77777777" w:rsidR="00C71376" w:rsidRPr="00A14EB7" w:rsidRDefault="00C71376" w:rsidP="0098483B">
      <w:pPr>
        <w:spacing w:line="276" w:lineRule="auto"/>
        <w:rPr>
          <w:rFonts w:cstheme="minorHAnsi"/>
          <w:sz w:val="24"/>
          <w:szCs w:val="24"/>
        </w:rPr>
      </w:pPr>
    </w:p>
    <w:p w14:paraId="2891F17C" w14:textId="77777777" w:rsidR="00C71376" w:rsidRPr="00A14EB7" w:rsidRDefault="00C71376" w:rsidP="0098483B">
      <w:pPr>
        <w:spacing w:line="276" w:lineRule="auto"/>
        <w:rPr>
          <w:rFonts w:cstheme="minorHAnsi"/>
          <w:sz w:val="24"/>
          <w:szCs w:val="24"/>
        </w:rPr>
      </w:pPr>
    </w:p>
    <w:p w14:paraId="030D4338" w14:textId="77777777" w:rsidR="00C71376" w:rsidRPr="00A14EB7" w:rsidRDefault="00C71376" w:rsidP="0098483B">
      <w:pPr>
        <w:spacing w:line="276" w:lineRule="auto"/>
        <w:rPr>
          <w:rFonts w:cstheme="minorHAnsi"/>
          <w:sz w:val="24"/>
          <w:szCs w:val="24"/>
        </w:rPr>
      </w:pPr>
    </w:p>
    <w:p w14:paraId="3D8B34B4" w14:textId="77777777" w:rsidR="00C71376" w:rsidRPr="00A14EB7" w:rsidRDefault="00C71376" w:rsidP="0098483B">
      <w:pPr>
        <w:spacing w:line="276" w:lineRule="auto"/>
        <w:rPr>
          <w:rFonts w:cstheme="minorHAnsi"/>
          <w:sz w:val="24"/>
          <w:szCs w:val="24"/>
        </w:rPr>
      </w:pPr>
    </w:p>
    <w:p w14:paraId="470D72E8" w14:textId="77777777" w:rsidR="00C71376" w:rsidRPr="00A14EB7" w:rsidRDefault="00C71376" w:rsidP="0098483B">
      <w:pPr>
        <w:spacing w:line="276" w:lineRule="auto"/>
        <w:rPr>
          <w:rFonts w:cstheme="minorHAnsi"/>
          <w:sz w:val="24"/>
          <w:szCs w:val="24"/>
        </w:rPr>
      </w:pPr>
    </w:p>
    <w:p w14:paraId="4FD292B8" w14:textId="77777777" w:rsidR="00C71376" w:rsidRPr="00A14EB7" w:rsidRDefault="00C71376" w:rsidP="0098483B">
      <w:pPr>
        <w:spacing w:line="276" w:lineRule="auto"/>
        <w:rPr>
          <w:rFonts w:cstheme="minorHAnsi"/>
          <w:sz w:val="24"/>
          <w:szCs w:val="24"/>
        </w:rPr>
      </w:pPr>
    </w:p>
    <w:p w14:paraId="0B6CAD30" w14:textId="77777777" w:rsidR="00C71376" w:rsidRPr="00A14EB7" w:rsidRDefault="00C71376" w:rsidP="0098483B">
      <w:pPr>
        <w:spacing w:line="276" w:lineRule="auto"/>
        <w:rPr>
          <w:rFonts w:cstheme="minorHAnsi"/>
          <w:sz w:val="24"/>
          <w:szCs w:val="24"/>
        </w:rPr>
      </w:pPr>
    </w:p>
    <w:p w14:paraId="7C836B52" w14:textId="77777777" w:rsidR="00C71376" w:rsidRPr="00A14EB7" w:rsidRDefault="00C71376" w:rsidP="0098483B">
      <w:pPr>
        <w:spacing w:line="276" w:lineRule="auto"/>
        <w:rPr>
          <w:rFonts w:cstheme="minorHAnsi"/>
          <w:sz w:val="24"/>
          <w:szCs w:val="24"/>
        </w:rPr>
      </w:pPr>
    </w:p>
    <w:p w14:paraId="45BF3005" w14:textId="77777777" w:rsidR="003A7399" w:rsidRPr="00A14EB7" w:rsidRDefault="003A7399" w:rsidP="0098483B">
      <w:pPr>
        <w:spacing w:line="276" w:lineRule="auto"/>
        <w:rPr>
          <w:rFonts w:cstheme="minorHAnsi"/>
          <w:sz w:val="24"/>
          <w:szCs w:val="24"/>
        </w:rPr>
      </w:pPr>
    </w:p>
    <w:p w14:paraId="2B84B8C9" w14:textId="77777777" w:rsidR="003A7399" w:rsidRPr="00A14EB7" w:rsidRDefault="003A7399" w:rsidP="0098483B">
      <w:pPr>
        <w:spacing w:line="276" w:lineRule="auto"/>
        <w:rPr>
          <w:rFonts w:cstheme="minorHAnsi"/>
          <w:sz w:val="24"/>
          <w:szCs w:val="24"/>
        </w:rPr>
      </w:pPr>
    </w:p>
    <w:p w14:paraId="46C39AD5" w14:textId="77777777" w:rsidR="003A7399" w:rsidRPr="00A14EB7" w:rsidRDefault="003A7399" w:rsidP="0098483B">
      <w:pPr>
        <w:spacing w:line="276" w:lineRule="auto"/>
        <w:rPr>
          <w:rFonts w:cstheme="minorHAnsi"/>
          <w:sz w:val="24"/>
          <w:szCs w:val="24"/>
        </w:rPr>
      </w:pPr>
    </w:p>
    <w:p w14:paraId="7B89ABC8" w14:textId="77777777" w:rsidR="003A7399" w:rsidRPr="00A14EB7" w:rsidRDefault="003A7399" w:rsidP="0098483B">
      <w:pPr>
        <w:spacing w:line="276" w:lineRule="auto"/>
        <w:rPr>
          <w:rFonts w:cstheme="minorHAnsi"/>
          <w:sz w:val="24"/>
          <w:szCs w:val="24"/>
        </w:rPr>
      </w:pPr>
    </w:p>
    <w:p w14:paraId="3CF362FA" w14:textId="77777777" w:rsidR="00A14EB7" w:rsidRDefault="00A14EB7" w:rsidP="0098483B">
      <w:pPr>
        <w:spacing w:line="276" w:lineRule="auto"/>
        <w:rPr>
          <w:rFonts w:cstheme="minorHAnsi"/>
        </w:rPr>
      </w:pPr>
    </w:p>
    <w:p w14:paraId="239A4224" w14:textId="3AA5DEE7" w:rsidR="00A14EB7" w:rsidRPr="00A14EB7" w:rsidRDefault="00A14EB7" w:rsidP="0098483B">
      <w:pPr>
        <w:spacing w:line="276" w:lineRule="auto"/>
        <w:rPr>
          <w:rFonts w:cstheme="minorHAnsi"/>
          <w:b/>
          <w:bCs/>
          <w:sz w:val="28"/>
          <w:szCs w:val="28"/>
          <w:u w:val="single"/>
        </w:rPr>
      </w:pPr>
      <w:r>
        <w:rPr>
          <w:rFonts w:cstheme="minorHAnsi"/>
          <w:b/>
          <w:bCs/>
          <w:sz w:val="28"/>
          <w:szCs w:val="28"/>
          <w:u w:val="single"/>
        </w:rPr>
        <w:lastRenderedPageBreak/>
        <w:t xml:space="preserve">1- </w:t>
      </w:r>
      <w:r w:rsidRPr="00A14EB7">
        <w:rPr>
          <w:rFonts w:cstheme="minorHAnsi"/>
          <w:b/>
          <w:bCs/>
          <w:sz w:val="28"/>
          <w:szCs w:val="28"/>
          <w:u w:val="single"/>
        </w:rPr>
        <w:t>Título provisional</w:t>
      </w:r>
    </w:p>
    <w:p w14:paraId="69318BB9" w14:textId="20C8A9BA" w:rsidR="005B3077" w:rsidRDefault="00A14EB7" w:rsidP="0098483B">
      <w:pPr>
        <w:spacing w:line="276" w:lineRule="auto"/>
        <w:rPr>
          <w:rFonts w:cstheme="minorHAnsi"/>
          <w:sz w:val="24"/>
          <w:szCs w:val="24"/>
        </w:rPr>
      </w:pPr>
      <w:r w:rsidRPr="00A14EB7">
        <w:rPr>
          <w:rFonts w:cstheme="minorHAnsi"/>
          <w:sz w:val="24"/>
          <w:szCs w:val="24"/>
        </w:rPr>
        <w:t xml:space="preserve">Belt and Road, Un estudio comparativo </w:t>
      </w:r>
      <w:r>
        <w:rPr>
          <w:rFonts w:cstheme="minorHAnsi"/>
          <w:sz w:val="24"/>
          <w:szCs w:val="24"/>
        </w:rPr>
        <w:t>sobre su impacto</w:t>
      </w:r>
    </w:p>
    <w:p w14:paraId="79FADE7E" w14:textId="77777777" w:rsidR="00A14EB7" w:rsidRPr="00A14EB7" w:rsidRDefault="00A14EB7" w:rsidP="0098483B">
      <w:pPr>
        <w:spacing w:line="276" w:lineRule="auto"/>
        <w:rPr>
          <w:rFonts w:cstheme="minorHAnsi"/>
          <w:sz w:val="24"/>
          <w:szCs w:val="24"/>
        </w:rPr>
      </w:pPr>
    </w:p>
    <w:p w14:paraId="2AF14A0F" w14:textId="02315C12" w:rsidR="00B770AD" w:rsidRPr="00A14EB7" w:rsidRDefault="00A14EB7" w:rsidP="0098483B">
      <w:pPr>
        <w:spacing w:line="276" w:lineRule="auto"/>
        <w:rPr>
          <w:rFonts w:cstheme="minorHAnsi"/>
          <w:b/>
          <w:bCs/>
          <w:sz w:val="28"/>
          <w:szCs w:val="28"/>
          <w:u w:val="single"/>
        </w:rPr>
      </w:pPr>
      <w:r>
        <w:rPr>
          <w:rFonts w:cstheme="minorHAnsi"/>
          <w:b/>
          <w:bCs/>
          <w:sz w:val="28"/>
          <w:szCs w:val="28"/>
          <w:u w:val="single"/>
        </w:rPr>
        <w:t xml:space="preserve">2- </w:t>
      </w:r>
      <w:r w:rsidR="00B770AD" w:rsidRPr="00A14EB7">
        <w:rPr>
          <w:rFonts w:cstheme="minorHAnsi"/>
          <w:b/>
          <w:bCs/>
          <w:sz w:val="28"/>
          <w:szCs w:val="28"/>
          <w:u w:val="single"/>
        </w:rPr>
        <w:t>Introducción</w:t>
      </w:r>
    </w:p>
    <w:p w14:paraId="06311C79" w14:textId="77777777" w:rsidR="00FA56C4" w:rsidRPr="00A14EB7" w:rsidRDefault="00FA56C4" w:rsidP="00FA56C4">
      <w:pPr>
        <w:spacing w:line="276" w:lineRule="auto"/>
        <w:jc w:val="both"/>
        <w:rPr>
          <w:rFonts w:cstheme="minorHAnsi"/>
          <w:sz w:val="24"/>
          <w:szCs w:val="24"/>
        </w:rPr>
      </w:pPr>
      <w:r w:rsidRPr="00A14EB7">
        <w:rPr>
          <w:rFonts w:cstheme="minorHAnsi"/>
          <w:sz w:val="24"/>
          <w:szCs w:val="24"/>
        </w:rPr>
        <w:t>La iniciativa de la nueva ruta de la seda (BRI por sus siglas en inglés) tiene sus orígenes en la antigua ruta de la seda. La antigua ruta de la seda conectaba Asia con Europa y partes de África. Esta ruta conectaba comercialmente los principales polos económicos del mundo antiguo propiciando el comercio tanto de bienes como de ideas.</w:t>
      </w:r>
    </w:p>
    <w:p w14:paraId="251E03C2" w14:textId="77777777" w:rsidR="00FA56C4" w:rsidRDefault="00FA56C4" w:rsidP="00FA56C4">
      <w:pPr>
        <w:spacing w:line="276" w:lineRule="auto"/>
        <w:jc w:val="both"/>
        <w:rPr>
          <w:rFonts w:cstheme="minorHAnsi"/>
          <w:sz w:val="24"/>
          <w:szCs w:val="24"/>
        </w:rPr>
      </w:pPr>
      <w:r w:rsidRPr="00A14EB7">
        <w:rPr>
          <w:rFonts w:cstheme="minorHAnsi"/>
          <w:sz w:val="24"/>
          <w:szCs w:val="24"/>
        </w:rPr>
        <w:t>La ruta debe su nombre a una de sus principales</w:t>
      </w:r>
      <w:r>
        <w:rPr>
          <w:rFonts w:cstheme="minorHAnsi"/>
          <w:sz w:val="24"/>
          <w:szCs w:val="24"/>
        </w:rPr>
        <w:t xml:space="preserve"> mercancías, la seda, la cual se confeccionaba en china y se transportaba hasta el mercado europeo, el cual no conocía la técnica de fabricación de la seda y por la que pagaba grandes sumas económicas. </w:t>
      </w:r>
    </w:p>
    <w:p w14:paraId="0B82ECFE" w14:textId="77777777" w:rsidR="00FA56C4" w:rsidRDefault="00FA56C4" w:rsidP="00FA56C4">
      <w:pPr>
        <w:spacing w:line="276" w:lineRule="auto"/>
        <w:jc w:val="both"/>
        <w:rPr>
          <w:rFonts w:cstheme="minorHAnsi"/>
          <w:sz w:val="24"/>
          <w:szCs w:val="24"/>
        </w:rPr>
      </w:pPr>
      <w:r w:rsidRPr="0098483B">
        <w:rPr>
          <w:rFonts w:cstheme="minorHAnsi"/>
          <w:sz w:val="24"/>
          <w:szCs w:val="24"/>
        </w:rPr>
        <w:t>La ruta se extendió históricamente desde Italia hasta la ciudad china de Changan (la actual Xian), esta pasaba por grandes ciudades de la época como Bagdad, Damasco o Samarcanda atravesando así toda Asia central.</w:t>
      </w:r>
    </w:p>
    <w:p w14:paraId="38CA72A3" w14:textId="77777777" w:rsidR="00FA56C4" w:rsidRDefault="00FA56C4" w:rsidP="00FA56C4">
      <w:pPr>
        <w:spacing w:line="276" w:lineRule="auto"/>
        <w:jc w:val="both"/>
        <w:rPr>
          <w:rFonts w:cstheme="minorHAnsi"/>
          <w:sz w:val="24"/>
          <w:szCs w:val="24"/>
        </w:rPr>
      </w:pPr>
      <w:r w:rsidRPr="0098483B">
        <w:rPr>
          <w:rFonts w:cstheme="minorHAnsi"/>
          <w:sz w:val="24"/>
          <w:szCs w:val="24"/>
        </w:rPr>
        <w:t>La ruta, pese a ser peligrosa y larga propicio tanto el intercambio de mercancías como de ideas, unió a las civilizaciones tanto europeas, china e islámica permitiendo que muchas ideas y conocimientos se intercambiasen entre estas. Aun así, esta ruta también contribuyo en la expansión de enfermedades como la peste negra que asolo el continente europeo. La importancia económica de la ruta propicio tanto su surgimiento como su caída, pues todos los imperios de la zona intentaron controlar a lo largo de los siglos la ruta para lucrarse de ella. Esta inestabilidad provoco que los países europeos buscasen rutas alternativas por mar dirigiéndose hacia el sur descubriendo el cabo de buena esperanza y por lo tanto una ruta marítima hacia china e india y también hacia el este descubriendo por error no una ruta hacia china, pero si un continente. El descubrimiento de estas rutas por mar hizo que la importancia de la ruta terrestre disminuyese y las ciudades que antiguamente se hicieron ricas gracias al comercio de la zona prácticamente desaparecieron.</w:t>
      </w:r>
    </w:p>
    <w:p w14:paraId="1D39C4CD" w14:textId="77777777" w:rsidR="00341766" w:rsidRPr="0098483B" w:rsidRDefault="00341766" w:rsidP="00FA56C4">
      <w:pPr>
        <w:spacing w:line="276" w:lineRule="auto"/>
        <w:jc w:val="both"/>
        <w:rPr>
          <w:rFonts w:cstheme="minorHAnsi"/>
          <w:sz w:val="24"/>
          <w:szCs w:val="24"/>
        </w:rPr>
      </w:pPr>
    </w:p>
    <w:p w14:paraId="499CB10E" w14:textId="77777777" w:rsidR="00FA56C4" w:rsidRPr="0098483B" w:rsidRDefault="00FA56C4" w:rsidP="00FA56C4">
      <w:pPr>
        <w:spacing w:line="276" w:lineRule="auto"/>
        <w:jc w:val="both"/>
        <w:rPr>
          <w:rFonts w:cstheme="minorHAnsi"/>
          <w:sz w:val="24"/>
          <w:szCs w:val="24"/>
          <w:u w:val="single"/>
        </w:rPr>
      </w:pPr>
      <w:r w:rsidRPr="0098483B">
        <w:rPr>
          <w:rFonts w:cstheme="minorHAnsi"/>
          <w:sz w:val="24"/>
          <w:szCs w:val="24"/>
        </w:rPr>
        <w:t>Ya en el siglo XXI china quiere rescatar el espíritu de la ruta de la seda antigua con este nuevo proyecto, propiciando otra vez así el intercambio tanto económico como de conocimientos entre las dos puntas del supercontinente euroasiático y de paso ganando influencia y poder en los países del centro de Asia, los cuales con esta iniciativa pueden volver a tener la importancia de la que disfrutaron durante el apogeo de la antigua ruta de la seda.</w:t>
      </w:r>
    </w:p>
    <w:p w14:paraId="7D57DAEF" w14:textId="77777777" w:rsidR="0098483B" w:rsidRPr="0098483B" w:rsidRDefault="0098483B" w:rsidP="0098483B">
      <w:pPr>
        <w:spacing w:line="276" w:lineRule="auto"/>
        <w:rPr>
          <w:rFonts w:cstheme="minorHAnsi"/>
          <w:sz w:val="28"/>
          <w:szCs w:val="28"/>
          <w:u w:val="single"/>
        </w:rPr>
      </w:pPr>
    </w:p>
    <w:p w14:paraId="3845FD2B" w14:textId="2ADE5E61" w:rsidR="009A6C9C" w:rsidRPr="0098483B" w:rsidRDefault="00FA56C4" w:rsidP="0098483B">
      <w:pPr>
        <w:spacing w:line="276" w:lineRule="auto"/>
        <w:jc w:val="both"/>
        <w:rPr>
          <w:rFonts w:cstheme="minorHAnsi"/>
          <w:sz w:val="24"/>
          <w:szCs w:val="24"/>
        </w:rPr>
      </w:pPr>
      <w:r>
        <w:rPr>
          <w:rFonts w:cstheme="minorHAnsi"/>
          <w:sz w:val="24"/>
          <w:szCs w:val="24"/>
        </w:rPr>
        <w:lastRenderedPageBreak/>
        <w:t>La iniciativa de la nueva ruta de la seda</w:t>
      </w:r>
      <w:r w:rsidR="00646EA2" w:rsidRPr="0098483B">
        <w:rPr>
          <w:rFonts w:cstheme="minorHAnsi"/>
          <w:sz w:val="24"/>
          <w:szCs w:val="24"/>
        </w:rPr>
        <w:t xml:space="preserve"> comenzó oficialmente en 2013 cuando el presidente chino Xi Jinping anunció en un discurso en </w:t>
      </w:r>
      <w:r w:rsidR="00C71376" w:rsidRPr="0098483B">
        <w:rPr>
          <w:rFonts w:cstheme="minorHAnsi"/>
          <w:sz w:val="24"/>
          <w:szCs w:val="24"/>
        </w:rPr>
        <w:t>Kazajistán</w:t>
      </w:r>
      <w:r w:rsidR="00646EA2" w:rsidRPr="0098483B">
        <w:rPr>
          <w:rFonts w:cstheme="minorHAnsi"/>
          <w:sz w:val="24"/>
          <w:szCs w:val="24"/>
        </w:rPr>
        <w:t xml:space="preserve"> la intención de construir una “nueva ruta de la seda” para reforzar el desarrollo económico y la cooperación entre china y los países de Asia, África y Europa. </w:t>
      </w:r>
    </w:p>
    <w:p w14:paraId="6CABDCC7" w14:textId="65CB6DFC" w:rsidR="009A6C9C" w:rsidRPr="0098483B" w:rsidRDefault="00F3048F" w:rsidP="0098483B">
      <w:pPr>
        <w:spacing w:line="276" w:lineRule="auto"/>
        <w:jc w:val="both"/>
        <w:rPr>
          <w:rFonts w:cstheme="minorHAnsi"/>
          <w:sz w:val="24"/>
          <w:szCs w:val="24"/>
        </w:rPr>
      </w:pPr>
      <w:r w:rsidRPr="0098483B">
        <w:rPr>
          <w:rFonts w:cstheme="minorHAnsi"/>
          <w:sz w:val="24"/>
          <w:szCs w:val="24"/>
        </w:rPr>
        <w:t xml:space="preserve">Esta iniciativa tiene como objetivos principales, mejorar el desarrollo y cooperación económica, la mejora de la conectividad entre distintas áreas económicas y la creación de nuevas oportunidades comerciales y de inversión. Todo esto mediante la construcción de diversas infraestructuras que conecten china con los principales mercados mundiales por tierra, mar y aire. </w:t>
      </w:r>
    </w:p>
    <w:p w14:paraId="7325D5C9" w14:textId="78ADDFA9" w:rsidR="00F3048F" w:rsidRPr="0098483B" w:rsidRDefault="0075025B" w:rsidP="0098483B">
      <w:pPr>
        <w:spacing w:line="276" w:lineRule="auto"/>
        <w:jc w:val="both"/>
        <w:rPr>
          <w:rFonts w:cstheme="minorHAnsi"/>
          <w:sz w:val="24"/>
          <w:szCs w:val="24"/>
        </w:rPr>
      </w:pPr>
      <w:r w:rsidRPr="0098483B">
        <w:rPr>
          <w:rFonts w:cstheme="minorHAnsi"/>
          <w:sz w:val="24"/>
          <w:szCs w:val="24"/>
        </w:rPr>
        <w:t xml:space="preserve">Esta iniciativa a sido elogiada por su potencial de llevar inversiones, infraestructura y un impulso a economías en desarrollo faltas de todo esto, visto por lo tanto como una oportunidad decenas de países se han adscrito a la iniciativa recibiendo inversiones chinas a lo largo de la última década. </w:t>
      </w:r>
    </w:p>
    <w:p w14:paraId="275DDF32" w14:textId="1A6E0633" w:rsidR="0075025B" w:rsidRDefault="0075025B" w:rsidP="0098483B">
      <w:pPr>
        <w:spacing w:line="276" w:lineRule="auto"/>
        <w:jc w:val="both"/>
        <w:rPr>
          <w:rFonts w:cstheme="minorHAnsi"/>
          <w:sz w:val="24"/>
          <w:szCs w:val="24"/>
        </w:rPr>
      </w:pPr>
      <w:r w:rsidRPr="0098483B">
        <w:rPr>
          <w:rFonts w:cstheme="minorHAnsi"/>
          <w:sz w:val="24"/>
          <w:szCs w:val="24"/>
        </w:rPr>
        <w:t xml:space="preserve">Durante esta década de ejecución de multitud de </w:t>
      </w:r>
      <w:r w:rsidR="00FA56C4">
        <w:rPr>
          <w:rFonts w:cstheme="minorHAnsi"/>
          <w:sz w:val="24"/>
          <w:szCs w:val="24"/>
        </w:rPr>
        <w:t>proyectos</w:t>
      </w:r>
      <w:r w:rsidRPr="0098483B">
        <w:rPr>
          <w:rFonts w:cstheme="minorHAnsi"/>
          <w:sz w:val="24"/>
          <w:szCs w:val="24"/>
        </w:rPr>
        <w:t xml:space="preserve"> e inversiones chinas a lo largo de los diversos corredores económicos planteados en el BRI </w:t>
      </w:r>
      <w:r w:rsidR="00B05EDC" w:rsidRPr="0098483B">
        <w:rPr>
          <w:rFonts w:cstheme="minorHAnsi"/>
          <w:sz w:val="24"/>
          <w:szCs w:val="24"/>
        </w:rPr>
        <w:t xml:space="preserve">se han comenzado a </w:t>
      </w:r>
      <w:r w:rsidR="00B51BD4">
        <w:rPr>
          <w:rFonts w:cstheme="minorHAnsi"/>
          <w:sz w:val="24"/>
          <w:szCs w:val="24"/>
        </w:rPr>
        <w:t>divisar</w:t>
      </w:r>
      <w:r w:rsidR="00B05EDC" w:rsidRPr="0098483B">
        <w:rPr>
          <w:rFonts w:cstheme="minorHAnsi"/>
          <w:sz w:val="24"/>
          <w:szCs w:val="24"/>
        </w:rPr>
        <w:t xml:space="preserve"> </w:t>
      </w:r>
      <w:r w:rsidR="00B51BD4">
        <w:rPr>
          <w:rFonts w:cstheme="minorHAnsi"/>
          <w:sz w:val="24"/>
          <w:szCs w:val="24"/>
        </w:rPr>
        <w:t>ciertas</w:t>
      </w:r>
      <w:r w:rsidR="00B05EDC" w:rsidRPr="0098483B">
        <w:rPr>
          <w:rFonts w:cstheme="minorHAnsi"/>
          <w:sz w:val="24"/>
          <w:szCs w:val="24"/>
        </w:rPr>
        <w:t xml:space="preserve"> dudas, dudas en lo referente a la capacidad de pago de muchos de los países receptores de dicha inversión y la viabilidad económica de muchos de los proyectos financiados. Muchos de estos países receptores han visto como las infraestructuras construidas no obtienen el retorno económico esperado ni han supuesto </w:t>
      </w:r>
      <w:r w:rsidR="00260F6B" w:rsidRPr="0098483B">
        <w:rPr>
          <w:rFonts w:cstheme="minorHAnsi"/>
          <w:sz w:val="24"/>
          <w:szCs w:val="24"/>
        </w:rPr>
        <w:t>un</w:t>
      </w:r>
      <w:r w:rsidR="00B05EDC" w:rsidRPr="0098483B">
        <w:rPr>
          <w:rFonts w:cstheme="minorHAnsi"/>
          <w:sz w:val="24"/>
          <w:szCs w:val="24"/>
        </w:rPr>
        <w:t xml:space="preserve"> impulso en su economía</w:t>
      </w:r>
      <w:r w:rsidR="00260F6B" w:rsidRPr="0098483B">
        <w:rPr>
          <w:rFonts w:cstheme="minorHAnsi"/>
          <w:sz w:val="24"/>
          <w:szCs w:val="24"/>
        </w:rPr>
        <w:t xml:space="preserve"> que justificarse el incremento de deuda generado</w:t>
      </w:r>
      <w:r w:rsidR="00B05EDC" w:rsidRPr="0098483B">
        <w:rPr>
          <w:rFonts w:cstheme="minorHAnsi"/>
          <w:sz w:val="24"/>
          <w:szCs w:val="24"/>
        </w:rPr>
        <w:t xml:space="preserve">. </w:t>
      </w:r>
    </w:p>
    <w:p w14:paraId="73F2EB78" w14:textId="4D54191A" w:rsidR="00FA56C4" w:rsidRDefault="00B51BD4" w:rsidP="0098483B">
      <w:pPr>
        <w:spacing w:line="276" w:lineRule="auto"/>
        <w:jc w:val="both"/>
        <w:rPr>
          <w:rFonts w:cstheme="minorHAnsi"/>
          <w:sz w:val="24"/>
          <w:szCs w:val="24"/>
        </w:rPr>
      </w:pPr>
      <w:r>
        <w:rPr>
          <w:rFonts w:cstheme="minorHAnsi"/>
          <w:sz w:val="24"/>
          <w:szCs w:val="24"/>
        </w:rPr>
        <w:t xml:space="preserve">Las diversas crisis acaecidas durante la última década (COVID, Guerra de Ucrania, Inflación, Crisis de suministro) han provocado que muchos de los países receptores de las inversiones chinas se encuentren actualmente en problemas para devolver los prestamos que en muchos casos fueron concedidos a proyectos con escaso valor económico real o con condiciones poco realistas y que en muchos otros casos fueron malversados por la corrupción en estos países. </w:t>
      </w:r>
    </w:p>
    <w:p w14:paraId="62A1B391" w14:textId="049AF645" w:rsidR="00B51BD4" w:rsidRPr="0098483B" w:rsidRDefault="00B51BD4" w:rsidP="0098483B">
      <w:pPr>
        <w:spacing w:line="276" w:lineRule="auto"/>
        <w:jc w:val="both"/>
        <w:rPr>
          <w:rFonts w:cstheme="minorHAnsi"/>
          <w:sz w:val="24"/>
          <w:szCs w:val="24"/>
        </w:rPr>
      </w:pPr>
      <w:r>
        <w:rPr>
          <w:rFonts w:cstheme="minorHAnsi"/>
          <w:sz w:val="24"/>
          <w:szCs w:val="24"/>
        </w:rPr>
        <w:t>Una década después ya se puede comenzar a evaluar las consecuencias tanto negativas como positivas de la iniciativa.</w:t>
      </w:r>
    </w:p>
    <w:p w14:paraId="42DA6A61" w14:textId="5ED36940" w:rsidR="00260F6B" w:rsidRPr="0098483B" w:rsidRDefault="00260F6B" w:rsidP="0098483B">
      <w:pPr>
        <w:spacing w:line="276" w:lineRule="auto"/>
        <w:jc w:val="both"/>
        <w:rPr>
          <w:rFonts w:cstheme="minorHAnsi"/>
          <w:sz w:val="24"/>
          <w:szCs w:val="24"/>
        </w:rPr>
      </w:pPr>
      <w:r w:rsidRPr="0098483B">
        <w:rPr>
          <w:rFonts w:cstheme="minorHAnsi"/>
          <w:sz w:val="24"/>
          <w:szCs w:val="24"/>
        </w:rPr>
        <w:t>El presente trabajo buscará clarificar el efecto real del BRI en estos países en desarrollo los cuales durante la última década han realizado grandes proyectos de infraestructura</w:t>
      </w:r>
      <w:r w:rsidR="006C4F8C">
        <w:rPr>
          <w:rFonts w:cstheme="minorHAnsi"/>
          <w:sz w:val="24"/>
          <w:szCs w:val="24"/>
        </w:rPr>
        <w:t>s. Ver en diferentes casos específicos los efectos de las inversiones, como se han realizado dichas inversiones y responder a la pregunta de si han sido positivas en términos generales para los países o por el contrario han situado a dichos países en una posición complicada tanto política como económica a raíz de una mala gestión y planificación de los proyectos e inversiones realizados durante esta última década.</w:t>
      </w:r>
    </w:p>
    <w:p w14:paraId="3196458E" w14:textId="77777777" w:rsidR="006C4F8C" w:rsidRDefault="006C4F8C" w:rsidP="0098483B">
      <w:pPr>
        <w:spacing w:line="276" w:lineRule="auto"/>
        <w:jc w:val="both"/>
        <w:rPr>
          <w:rFonts w:cstheme="minorHAnsi"/>
          <w:sz w:val="24"/>
          <w:szCs w:val="24"/>
        </w:rPr>
      </w:pPr>
    </w:p>
    <w:p w14:paraId="5DBDDDDD" w14:textId="77777777" w:rsidR="0050790D" w:rsidRPr="0098483B" w:rsidRDefault="0050790D" w:rsidP="0098483B">
      <w:pPr>
        <w:spacing w:line="276" w:lineRule="auto"/>
        <w:jc w:val="both"/>
        <w:rPr>
          <w:rFonts w:cstheme="minorHAnsi"/>
          <w:sz w:val="24"/>
          <w:szCs w:val="24"/>
        </w:rPr>
      </w:pPr>
    </w:p>
    <w:p w14:paraId="37F2F10C" w14:textId="733638E3" w:rsidR="00C518C8" w:rsidRPr="006C4F8C"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3- </w:t>
      </w:r>
      <w:r w:rsidR="00B770AD" w:rsidRPr="006C4F8C">
        <w:rPr>
          <w:rFonts w:cstheme="minorHAnsi"/>
          <w:b/>
          <w:bCs/>
          <w:sz w:val="28"/>
          <w:szCs w:val="28"/>
          <w:u w:val="single"/>
        </w:rPr>
        <w:t xml:space="preserve">Metodología </w:t>
      </w:r>
    </w:p>
    <w:p w14:paraId="6AB038C2" w14:textId="6F166430" w:rsidR="00C71376" w:rsidRPr="0098483B" w:rsidRDefault="00260F6B" w:rsidP="0098483B">
      <w:pPr>
        <w:spacing w:line="276" w:lineRule="auto"/>
        <w:jc w:val="both"/>
        <w:rPr>
          <w:rFonts w:cstheme="minorHAnsi"/>
          <w:sz w:val="24"/>
          <w:szCs w:val="24"/>
        </w:rPr>
      </w:pPr>
      <w:r w:rsidRPr="0098483B">
        <w:rPr>
          <w:rFonts w:cstheme="minorHAnsi"/>
          <w:sz w:val="24"/>
          <w:szCs w:val="24"/>
        </w:rPr>
        <w:t>El siguiente trabajo buscara mediante la revisión de la bibliografía ya publicada y el análisis de datos económicos esclarecer el efecto del BRI en una muestra de países representativos de sus regiones</w:t>
      </w:r>
      <w:r w:rsidR="00C71376" w:rsidRPr="0098483B">
        <w:rPr>
          <w:rFonts w:cstheme="minorHAnsi"/>
          <w:sz w:val="24"/>
          <w:szCs w:val="24"/>
        </w:rPr>
        <w:t xml:space="preserve"> viendo el efecto generado del BRI en diferentes ámbitos</w:t>
      </w:r>
      <w:r w:rsidRPr="0098483B">
        <w:rPr>
          <w:rFonts w:cstheme="minorHAnsi"/>
          <w:sz w:val="24"/>
          <w:szCs w:val="24"/>
        </w:rPr>
        <w:t>.</w:t>
      </w:r>
      <w:r w:rsidR="00C71376" w:rsidRPr="0098483B">
        <w:rPr>
          <w:rFonts w:cstheme="minorHAnsi"/>
          <w:sz w:val="24"/>
          <w:szCs w:val="24"/>
        </w:rPr>
        <w:t xml:space="preserve"> De esta manera se busca también entender cuáles son las causas estructurales que puedan hacer que un país reciba con más o menos éxito las inversiones chinas comparando entre los distintos casos estudiados.</w:t>
      </w:r>
      <w:r w:rsidRPr="0098483B">
        <w:rPr>
          <w:rFonts w:cstheme="minorHAnsi"/>
          <w:sz w:val="24"/>
          <w:szCs w:val="24"/>
        </w:rPr>
        <w:t xml:space="preserve"> </w:t>
      </w:r>
    </w:p>
    <w:p w14:paraId="54F8ABC8" w14:textId="1EDF4305" w:rsidR="00445C5D" w:rsidRPr="0098483B" w:rsidRDefault="00C71376" w:rsidP="0098483B">
      <w:pPr>
        <w:spacing w:line="276" w:lineRule="auto"/>
        <w:jc w:val="both"/>
        <w:rPr>
          <w:rFonts w:cstheme="minorHAnsi"/>
          <w:sz w:val="24"/>
          <w:szCs w:val="24"/>
        </w:rPr>
      </w:pPr>
      <w:r w:rsidRPr="0098483B">
        <w:rPr>
          <w:rFonts w:cstheme="minorHAnsi"/>
          <w:sz w:val="24"/>
          <w:szCs w:val="24"/>
        </w:rPr>
        <w:t>Utilizando diversas bases de datos estadísticas disponibles se analizarán los siguientes parámetros</w:t>
      </w:r>
      <w:r w:rsidR="00445C5D" w:rsidRPr="0098483B">
        <w:rPr>
          <w:rFonts w:cstheme="minorHAnsi"/>
          <w:sz w:val="24"/>
          <w:szCs w:val="24"/>
        </w:rPr>
        <w:t xml:space="preserve">: </w:t>
      </w:r>
    </w:p>
    <w:p w14:paraId="3A01D8E1" w14:textId="77777777" w:rsidR="003F2A06" w:rsidRPr="003F2A06" w:rsidRDefault="003F2A06" w:rsidP="003F2A06">
      <w:pPr>
        <w:numPr>
          <w:ilvl w:val="0"/>
          <w:numId w:val="5"/>
        </w:numPr>
        <w:spacing w:line="276" w:lineRule="auto"/>
        <w:jc w:val="both"/>
        <w:rPr>
          <w:rFonts w:cstheme="minorHAnsi"/>
          <w:sz w:val="24"/>
          <w:szCs w:val="24"/>
        </w:rPr>
      </w:pPr>
      <w:r w:rsidRPr="003F2A06">
        <w:rPr>
          <w:rFonts w:cstheme="minorHAnsi"/>
          <w:sz w:val="24"/>
          <w:szCs w:val="24"/>
        </w:rPr>
        <w:t>Factores económicos:</w:t>
      </w:r>
    </w:p>
    <w:p w14:paraId="73EA0EE5"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Crecimiento económico</w:t>
      </w:r>
    </w:p>
    <w:p w14:paraId="754A5B41"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Deuda externa</w:t>
      </w:r>
    </w:p>
    <w:p w14:paraId="409BB464"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Inflación</w:t>
      </w:r>
    </w:p>
    <w:p w14:paraId="306429D6" w14:textId="77777777" w:rsid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Desempleo</w:t>
      </w:r>
    </w:p>
    <w:p w14:paraId="4212CEA7"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Inversión extranjera directa (IED)</w:t>
      </w:r>
    </w:p>
    <w:p w14:paraId="668EB681"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Exportaciones</w:t>
      </w:r>
    </w:p>
    <w:p w14:paraId="0BFC6AE7"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Importaciones</w:t>
      </w:r>
    </w:p>
    <w:p w14:paraId="6D9DD2F1"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Balanza comercial</w:t>
      </w:r>
    </w:p>
    <w:p w14:paraId="3298006B" w14:textId="3DCD280C"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Balanza de pagos</w:t>
      </w:r>
    </w:p>
    <w:p w14:paraId="2896CB79" w14:textId="77777777" w:rsidR="003F2A06" w:rsidRPr="003F2A06" w:rsidRDefault="003F2A06" w:rsidP="003F2A06">
      <w:pPr>
        <w:numPr>
          <w:ilvl w:val="0"/>
          <w:numId w:val="5"/>
        </w:numPr>
        <w:spacing w:line="276" w:lineRule="auto"/>
        <w:jc w:val="both"/>
        <w:rPr>
          <w:rFonts w:cstheme="minorHAnsi"/>
          <w:sz w:val="24"/>
          <w:szCs w:val="24"/>
        </w:rPr>
      </w:pPr>
      <w:r w:rsidRPr="003F2A06">
        <w:rPr>
          <w:rFonts w:cstheme="minorHAnsi"/>
          <w:sz w:val="24"/>
          <w:szCs w:val="24"/>
        </w:rPr>
        <w:t>Factores sociales:</w:t>
      </w:r>
    </w:p>
    <w:p w14:paraId="3C08AA3D"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Educación</w:t>
      </w:r>
    </w:p>
    <w:p w14:paraId="12026936"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Distribución del ingreso</w:t>
      </w:r>
    </w:p>
    <w:p w14:paraId="4D42F6B2" w14:textId="77777777" w:rsidR="003F2A06" w:rsidRPr="003F2A06" w:rsidRDefault="003F2A06" w:rsidP="003F2A06">
      <w:pPr>
        <w:numPr>
          <w:ilvl w:val="0"/>
          <w:numId w:val="5"/>
        </w:numPr>
        <w:spacing w:line="276" w:lineRule="auto"/>
        <w:jc w:val="both"/>
        <w:rPr>
          <w:rFonts w:cstheme="minorHAnsi"/>
          <w:sz w:val="24"/>
          <w:szCs w:val="24"/>
        </w:rPr>
      </w:pPr>
      <w:r w:rsidRPr="003F2A06">
        <w:rPr>
          <w:rFonts w:cstheme="minorHAnsi"/>
          <w:sz w:val="24"/>
          <w:szCs w:val="24"/>
        </w:rPr>
        <w:t>Factores ambientales:</w:t>
      </w:r>
    </w:p>
    <w:p w14:paraId="1CFEF18B"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Contaminación</w:t>
      </w:r>
    </w:p>
    <w:p w14:paraId="7B852F7E"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Deforestación</w:t>
      </w:r>
    </w:p>
    <w:p w14:paraId="3F7BF859"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Cambio climático</w:t>
      </w:r>
    </w:p>
    <w:p w14:paraId="11F346AD" w14:textId="77777777" w:rsidR="003F2A06" w:rsidRPr="003F2A06" w:rsidRDefault="003F2A06" w:rsidP="003F2A06">
      <w:pPr>
        <w:numPr>
          <w:ilvl w:val="0"/>
          <w:numId w:val="5"/>
        </w:numPr>
        <w:spacing w:line="276" w:lineRule="auto"/>
        <w:jc w:val="both"/>
        <w:rPr>
          <w:rFonts w:cstheme="minorHAnsi"/>
          <w:sz w:val="24"/>
          <w:szCs w:val="24"/>
        </w:rPr>
      </w:pPr>
      <w:r w:rsidRPr="003F2A06">
        <w:rPr>
          <w:rFonts w:cstheme="minorHAnsi"/>
          <w:sz w:val="24"/>
          <w:szCs w:val="24"/>
        </w:rPr>
        <w:t>Factores políticos:</w:t>
      </w:r>
    </w:p>
    <w:p w14:paraId="3CEB143E"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Inestabilidad política</w:t>
      </w:r>
    </w:p>
    <w:p w14:paraId="21746D9C" w14:textId="77777777" w:rsidR="003F2A06" w:rsidRPr="003F2A06" w:rsidRDefault="003F2A06" w:rsidP="003F2A06">
      <w:pPr>
        <w:numPr>
          <w:ilvl w:val="1"/>
          <w:numId w:val="5"/>
        </w:numPr>
        <w:spacing w:line="276" w:lineRule="auto"/>
        <w:jc w:val="both"/>
        <w:rPr>
          <w:rFonts w:cstheme="minorHAnsi"/>
          <w:sz w:val="24"/>
          <w:szCs w:val="24"/>
        </w:rPr>
      </w:pPr>
      <w:r w:rsidRPr="003F2A06">
        <w:rPr>
          <w:rFonts w:cstheme="minorHAnsi"/>
          <w:sz w:val="24"/>
          <w:szCs w:val="24"/>
        </w:rPr>
        <w:t>Conflictos</w:t>
      </w:r>
    </w:p>
    <w:p w14:paraId="2A1BDD49" w14:textId="6AC7FE3A" w:rsidR="003F2A06" w:rsidRPr="003F2A06" w:rsidRDefault="003F2A06" w:rsidP="0098483B">
      <w:pPr>
        <w:numPr>
          <w:ilvl w:val="1"/>
          <w:numId w:val="5"/>
        </w:numPr>
        <w:spacing w:line="276" w:lineRule="auto"/>
        <w:jc w:val="both"/>
        <w:rPr>
          <w:rFonts w:cstheme="minorHAnsi"/>
          <w:sz w:val="24"/>
          <w:szCs w:val="24"/>
        </w:rPr>
      </w:pPr>
      <w:r w:rsidRPr="003F2A06">
        <w:rPr>
          <w:rFonts w:cstheme="minorHAnsi"/>
          <w:sz w:val="24"/>
          <w:szCs w:val="24"/>
        </w:rPr>
        <w:t>Relaciones internacionales</w:t>
      </w:r>
    </w:p>
    <w:p w14:paraId="0B68238F" w14:textId="52DE02BD" w:rsidR="005B3077" w:rsidRPr="0098483B" w:rsidRDefault="005B3077" w:rsidP="0098483B">
      <w:pPr>
        <w:spacing w:line="276" w:lineRule="auto"/>
        <w:jc w:val="both"/>
        <w:rPr>
          <w:rFonts w:cstheme="minorHAnsi"/>
          <w:sz w:val="24"/>
          <w:szCs w:val="24"/>
        </w:rPr>
      </w:pPr>
      <w:r w:rsidRPr="0098483B">
        <w:rPr>
          <w:rFonts w:cstheme="minorHAnsi"/>
          <w:sz w:val="24"/>
          <w:szCs w:val="24"/>
        </w:rPr>
        <w:lastRenderedPageBreak/>
        <w:t xml:space="preserve">Todos estos parámetros serán ajustados a la realidad de los países estudiados y al de sus regiones pues es diferente analizar el impacto en el comercio de un país africano que en un país que haga frontera con la propia china. </w:t>
      </w:r>
    </w:p>
    <w:p w14:paraId="2772FBB5" w14:textId="45B1164B" w:rsidR="00694CFD" w:rsidRPr="0098483B" w:rsidRDefault="00A24502" w:rsidP="0098483B">
      <w:pPr>
        <w:spacing w:line="276" w:lineRule="auto"/>
        <w:jc w:val="both"/>
        <w:rPr>
          <w:rFonts w:cstheme="minorHAnsi"/>
          <w:sz w:val="24"/>
          <w:szCs w:val="24"/>
        </w:rPr>
      </w:pPr>
      <w:r w:rsidRPr="0098483B">
        <w:rPr>
          <w:rFonts w:cstheme="minorHAnsi"/>
          <w:sz w:val="24"/>
          <w:szCs w:val="24"/>
        </w:rPr>
        <w:t xml:space="preserve">De esta manera se podrá analizar el efecto del BRI en dichos países y ver como las condiciones iniciales tanto políticas como económicas han condicionado como el país </w:t>
      </w:r>
      <w:r w:rsidR="001956B2" w:rsidRPr="0098483B">
        <w:rPr>
          <w:rFonts w:cstheme="minorHAnsi"/>
          <w:sz w:val="24"/>
          <w:szCs w:val="24"/>
        </w:rPr>
        <w:t>ha</w:t>
      </w:r>
      <w:r w:rsidRPr="0098483B">
        <w:rPr>
          <w:rFonts w:cstheme="minorHAnsi"/>
          <w:sz w:val="24"/>
          <w:szCs w:val="24"/>
        </w:rPr>
        <w:t xml:space="preserve"> digerido las inversiones de la iniciativa y si estas han tenido un efecto positivo o negativo o al menos analizar si los beneficios obtenidos compensan los costes tanto económicos, políticos y sociales</w:t>
      </w:r>
      <w:r w:rsidR="001956B2" w:rsidRPr="0098483B">
        <w:rPr>
          <w:rFonts w:cstheme="minorHAnsi"/>
          <w:sz w:val="24"/>
          <w:szCs w:val="24"/>
        </w:rPr>
        <w:t xml:space="preserve"> soportados.</w:t>
      </w:r>
    </w:p>
    <w:p w14:paraId="0D0BC483" w14:textId="303A575E" w:rsidR="00260F6B" w:rsidRDefault="00296B59" w:rsidP="0098483B">
      <w:pPr>
        <w:spacing w:line="276" w:lineRule="auto"/>
        <w:jc w:val="both"/>
        <w:rPr>
          <w:rFonts w:cstheme="minorHAnsi"/>
          <w:sz w:val="24"/>
          <w:szCs w:val="24"/>
        </w:rPr>
      </w:pPr>
      <w:r>
        <w:rPr>
          <w:rFonts w:cstheme="minorHAnsi"/>
          <w:sz w:val="24"/>
          <w:szCs w:val="24"/>
        </w:rPr>
        <w:t xml:space="preserve">Por lo </w:t>
      </w:r>
      <w:r w:rsidR="00483521">
        <w:rPr>
          <w:rFonts w:cstheme="minorHAnsi"/>
          <w:sz w:val="24"/>
          <w:szCs w:val="24"/>
        </w:rPr>
        <w:t>tanto,</w:t>
      </w:r>
      <w:r>
        <w:rPr>
          <w:rFonts w:cstheme="minorHAnsi"/>
          <w:sz w:val="24"/>
          <w:szCs w:val="24"/>
        </w:rPr>
        <w:t xml:space="preserve"> se trata de un estudio comparativo entre diversos casos específicos los cuales se analizan estadísticamente tratando en todos los casos de seguir una pauta de estudio similar que pueda ser después comparable entre los casos.</w:t>
      </w:r>
    </w:p>
    <w:p w14:paraId="07354765" w14:textId="24EB1758" w:rsidR="003F2A06" w:rsidRDefault="003F2A06" w:rsidP="0098483B">
      <w:pPr>
        <w:spacing w:line="276" w:lineRule="auto"/>
        <w:jc w:val="both"/>
        <w:rPr>
          <w:rFonts w:cstheme="minorHAnsi"/>
          <w:sz w:val="24"/>
          <w:szCs w:val="24"/>
        </w:rPr>
      </w:pPr>
      <w:r>
        <w:rPr>
          <w:rFonts w:cstheme="minorHAnsi"/>
          <w:sz w:val="24"/>
          <w:szCs w:val="24"/>
        </w:rPr>
        <w:t>Ejemplo de marco comparativo:</w:t>
      </w:r>
    </w:p>
    <w:p w14:paraId="609F6BEE" w14:textId="77777777" w:rsidR="003F2A06" w:rsidRPr="003F2A06" w:rsidRDefault="003F2A06" w:rsidP="003F2A06">
      <w:pPr>
        <w:numPr>
          <w:ilvl w:val="0"/>
          <w:numId w:val="6"/>
        </w:numPr>
        <w:spacing w:line="276" w:lineRule="auto"/>
        <w:jc w:val="both"/>
        <w:rPr>
          <w:rFonts w:cstheme="minorHAnsi"/>
          <w:sz w:val="24"/>
          <w:szCs w:val="24"/>
        </w:rPr>
      </w:pPr>
      <w:r w:rsidRPr="003F2A06">
        <w:rPr>
          <w:rFonts w:cstheme="minorHAnsi"/>
          <w:sz w:val="24"/>
          <w:szCs w:val="24"/>
        </w:rPr>
        <w:t>Características del país:</w:t>
      </w:r>
    </w:p>
    <w:p w14:paraId="5EFC7475"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Información general sobre el país, como su ubicación, población, economía, gobierno, etc.</w:t>
      </w:r>
    </w:p>
    <w:p w14:paraId="160C9508"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Datos concretos sobre los factores que pueden influir en los efectos de las inversiones chinas, como la estabilidad política, el crecimiento económico, la ubicación geográfica, etc.</w:t>
      </w:r>
    </w:p>
    <w:p w14:paraId="7BBE164A" w14:textId="77777777" w:rsidR="003F2A06" w:rsidRPr="003F2A06" w:rsidRDefault="003F2A06" w:rsidP="003F2A06">
      <w:pPr>
        <w:numPr>
          <w:ilvl w:val="0"/>
          <w:numId w:val="6"/>
        </w:numPr>
        <w:spacing w:line="276" w:lineRule="auto"/>
        <w:jc w:val="both"/>
        <w:rPr>
          <w:rFonts w:cstheme="minorHAnsi"/>
          <w:sz w:val="24"/>
          <w:szCs w:val="24"/>
        </w:rPr>
      </w:pPr>
      <w:r w:rsidRPr="003F2A06">
        <w:rPr>
          <w:rFonts w:cstheme="minorHAnsi"/>
          <w:sz w:val="24"/>
          <w:szCs w:val="24"/>
        </w:rPr>
        <w:t>Inversiones de China en el país:</w:t>
      </w:r>
    </w:p>
    <w:p w14:paraId="466A128A"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Tipos de inversiones chinas en el país</w:t>
      </w:r>
    </w:p>
    <w:p w14:paraId="6E560322"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Volumen de las inversiones chinas en el país</w:t>
      </w:r>
    </w:p>
    <w:p w14:paraId="74C328BC"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Sectores en los que se concentran las inversiones chinas en el país</w:t>
      </w:r>
    </w:p>
    <w:p w14:paraId="7DFE9806" w14:textId="77777777" w:rsidR="003F2A06" w:rsidRPr="003F2A06" w:rsidRDefault="003F2A06" w:rsidP="003F2A06">
      <w:pPr>
        <w:numPr>
          <w:ilvl w:val="0"/>
          <w:numId w:val="6"/>
        </w:numPr>
        <w:spacing w:line="276" w:lineRule="auto"/>
        <w:jc w:val="both"/>
        <w:rPr>
          <w:rFonts w:cstheme="minorHAnsi"/>
          <w:sz w:val="24"/>
          <w:szCs w:val="24"/>
        </w:rPr>
      </w:pPr>
      <w:r w:rsidRPr="003F2A06">
        <w:rPr>
          <w:rFonts w:cstheme="minorHAnsi"/>
          <w:sz w:val="24"/>
          <w:szCs w:val="24"/>
        </w:rPr>
        <w:t>Impacto de las inversiones chinas en el país:</w:t>
      </w:r>
    </w:p>
    <w:p w14:paraId="2B1B1564"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Efectos económicos de las inversiones chinas</w:t>
      </w:r>
    </w:p>
    <w:p w14:paraId="491076DE"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Efectos sociales de las inversiones chinas</w:t>
      </w:r>
    </w:p>
    <w:p w14:paraId="17ACFED0"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Efectos ambientales de las inversiones chinas</w:t>
      </w:r>
    </w:p>
    <w:p w14:paraId="62B83512" w14:textId="77777777" w:rsidR="003F2A06" w:rsidRPr="003F2A06" w:rsidRDefault="003F2A06" w:rsidP="003F2A06">
      <w:pPr>
        <w:numPr>
          <w:ilvl w:val="1"/>
          <w:numId w:val="6"/>
        </w:numPr>
        <w:spacing w:line="276" w:lineRule="auto"/>
        <w:jc w:val="both"/>
        <w:rPr>
          <w:rFonts w:cstheme="minorHAnsi"/>
          <w:sz w:val="24"/>
          <w:szCs w:val="24"/>
        </w:rPr>
      </w:pPr>
      <w:r w:rsidRPr="003F2A06">
        <w:rPr>
          <w:rFonts w:cstheme="minorHAnsi"/>
          <w:sz w:val="24"/>
          <w:szCs w:val="24"/>
        </w:rPr>
        <w:t>Efectos políticos de las inversiones chinas</w:t>
      </w:r>
    </w:p>
    <w:p w14:paraId="05031C55" w14:textId="77777777" w:rsidR="003F2A06" w:rsidRDefault="003F2A06" w:rsidP="0098483B">
      <w:pPr>
        <w:spacing w:line="276" w:lineRule="auto"/>
        <w:jc w:val="both"/>
        <w:rPr>
          <w:rFonts w:cstheme="minorHAnsi"/>
          <w:sz w:val="24"/>
          <w:szCs w:val="24"/>
        </w:rPr>
      </w:pPr>
    </w:p>
    <w:p w14:paraId="3B4E8407" w14:textId="77777777" w:rsidR="003F2A06" w:rsidRDefault="003F2A06" w:rsidP="0098483B">
      <w:pPr>
        <w:spacing w:line="276" w:lineRule="auto"/>
        <w:jc w:val="both"/>
        <w:rPr>
          <w:rFonts w:cstheme="minorHAnsi"/>
          <w:sz w:val="24"/>
          <w:szCs w:val="24"/>
        </w:rPr>
      </w:pPr>
    </w:p>
    <w:p w14:paraId="569AC0F8" w14:textId="77777777" w:rsidR="003F2A06" w:rsidRPr="0098483B" w:rsidRDefault="003F2A06" w:rsidP="0098483B">
      <w:pPr>
        <w:spacing w:line="276" w:lineRule="auto"/>
        <w:jc w:val="both"/>
        <w:rPr>
          <w:rFonts w:cstheme="minorHAnsi"/>
          <w:sz w:val="24"/>
          <w:szCs w:val="24"/>
        </w:rPr>
      </w:pPr>
    </w:p>
    <w:p w14:paraId="6CE9FC82" w14:textId="77777777" w:rsidR="00260F6B" w:rsidRDefault="00260F6B" w:rsidP="0098483B">
      <w:pPr>
        <w:spacing w:line="276" w:lineRule="auto"/>
        <w:jc w:val="both"/>
        <w:rPr>
          <w:rFonts w:cstheme="minorHAnsi"/>
          <w:sz w:val="24"/>
          <w:szCs w:val="24"/>
        </w:rPr>
      </w:pPr>
    </w:p>
    <w:p w14:paraId="0A7D7D8D" w14:textId="77777777" w:rsidR="006C4F8C" w:rsidRDefault="006C4F8C" w:rsidP="0098483B">
      <w:pPr>
        <w:spacing w:line="276" w:lineRule="auto"/>
        <w:jc w:val="both"/>
        <w:rPr>
          <w:rFonts w:cstheme="minorHAnsi"/>
          <w:sz w:val="24"/>
          <w:szCs w:val="24"/>
        </w:rPr>
      </w:pPr>
    </w:p>
    <w:p w14:paraId="5209CAD7" w14:textId="714B5CDB" w:rsidR="00B770AD" w:rsidRPr="006C4F8C"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4- </w:t>
      </w:r>
      <w:r w:rsidR="00B770AD" w:rsidRPr="006C4F8C">
        <w:rPr>
          <w:rFonts w:cstheme="minorHAnsi"/>
          <w:b/>
          <w:bCs/>
          <w:sz w:val="28"/>
          <w:szCs w:val="28"/>
          <w:u w:val="single"/>
        </w:rPr>
        <w:t xml:space="preserve">Hipótesis </w:t>
      </w:r>
    </w:p>
    <w:p w14:paraId="388D7369" w14:textId="2D15C6A6" w:rsidR="001956B2" w:rsidRPr="0098483B" w:rsidRDefault="001956B2" w:rsidP="0098483B">
      <w:pPr>
        <w:spacing w:line="276" w:lineRule="auto"/>
        <w:jc w:val="both"/>
        <w:rPr>
          <w:rFonts w:cstheme="minorHAnsi"/>
          <w:sz w:val="24"/>
          <w:szCs w:val="24"/>
          <w:u w:val="single"/>
        </w:rPr>
      </w:pPr>
      <w:r w:rsidRPr="0098483B">
        <w:rPr>
          <w:rFonts w:cstheme="minorHAnsi"/>
          <w:sz w:val="24"/>
          <w:szCs w:val="24"/>
          <w:u w:val="single"/>
        </w:rPr>
        <w:t xml:space="preserve">Hipótesis general </w:t>
      </w:r>
    </w:p>
    <w:p w14:paraId="55F39258" w14:textId="085945AD" w:rsidR="001956B2" w:rsidRPr="0098483B" w:rsidRDefault="001956B2" w:rsidP="0098483B">
      <w:pPr>
        <w:spacing w:line="276" w:lineRule="auto"/>
        <w:jc w:val="both"/>
        <w:rPr>
          <w:rFonts w:cstheme="minorHAnsi"/>
          <w:sz w:val="24"/>
          <w:szCs w:val="24"/>
        </w:rPr>
      </w:pPr>
      <w:r w:rsidRPr="0098483B">
        <w:rPr>
          <w:rFonts w:cstheme="minorHAnsi"/>
          <w:sz w:val="24"/>
          <w:szCs w:val="24"/>
        </w:rPr>
        <w:t xml:space="preserve">La hipótesis general es que el BRI tiene potencial para generar tanto beneficios como también desafíos a los países adscritos a la iniciativa. Estos desafíos son mayores en los países en vías de desarrollo los cuales tienen una menor tradición </w:t>
      </w:r>
      <w:r w:rsidR="0098483B" w:rsidRPr="0098483B">
        <w:rPr>
          <w:rFonts w:cstheme="minorHAnsi"/>
          <w:sz w:val="24"/>
          <w:szCs w:val="24"/>
        </w:rPr>
        <w:t xml:space="preserve">comercial, un tejido productivo no desarrollado incapaz de construir las infraestructuras financiadas </w:t>
      </w:r>
      <w:r w:rsidR="00174A68">
        <w:rPr>
          <w:rFonts w:cstheme="minorHAnsi"/>
          <w:sz w:val="24"/>
          <w:szCs w:val="24"/>
        </w:rPr>
        <w:t>y problemas graves de corrupción y transparencia.</w:t>
      </w:r>
    </w:p>
    <w:p w14:paraId="43EBADA6" w14:textId="63974C2F" w:rsidR="001956B2" w:rsidRPr="0098483B" w:rsidRDefault="00174A68" w:rsidP="0098483B">
      <w:pPr>
        <w:spacing w:line="276" w:lineRule="auto"/>
        <w:jc w:val="both"/>
        <w:rPr>
          <w:rFonts w:cstheme="minorHAnsi"/>
          <w:sz w:val="24"/>
          <w:szCs w:val="24"/>
        </w:rPr>
      </w:pPr>
      <w:r>
        <w:rPr>
          <w:rFonts w:cstheme="minorHAnsi"/>
          <w:sz w:val="24"/>
          <w:szCs w:val="24"/>
        </w:rPr>
        <w:t>Estos países con carencias económicas son tanto los mas interesados en recibir financiación para grandes proyectos de infraestructuras como también los países que más fácilmente pueden sufrir las consecuencias que pueden ocasionar estos grandes desembolsos en forma de deuda, corrupción y falta de realismo al planificar dichos proyectos.</w:t>
      </w:r>
    </w:p>
    <w:p w14:paraId="7799BEF0" w14:textId="665763B2" w:rsidR="001956B2" w:rsidRPr="0098483B" w:rsidRDefault="001956B2" w:rsidP="0098483B">
      <w:pPr>
        <w:spacing w:line="276" w:lineRule="auto"/>
        <w:jc w:val="both"/>
        <w:rPr>
          <w:rFonts w:cstheme="minorHAnsi"/>
          <w:sz w:val="24"/>
          <w:szCs w:val="24"/>
          <w:u w:val="single"/>
        </w:rPr>
      </w:pPr>
      <w:r w:rsidRPr="0098483B">
        <w:rPr>
          <w:rFonts w:cstheme="minorHAnsi"/>
          <w:sz w:val="24"/>
          <w:szCs w:val="24"/>
          <w:u w:val="single"/>
        </w:rPr>
        <w:t>Hipótesis especifica</w:t>
      </w:r>
    </w:p>
    <w:p w14:paraId="175C7FA7" w14:textId="641109F3" w:rsidR="00B770AD" w:rsidRPr="0098483B" w:rsidRDefault="00694CFD" w:rsidP="0098483B">
      <w:pPr>
        <w:spacing w:line="276" w:lineRule="auto"/>
        <w:jc w:val="both"/>
        <w:rPr>
          <w:rFonts w:cstheme="minorHAnsi"/>
          <w:sz w:val="24"/>
          <w:szCs w:val="24"/>
        </w:rPr>
      </w:pPr>
      <w:r w:rsidRPr="0098483B">
        <w:rPr>
          <w:rFonts w:cstheme="minorHAnsi"/>
          <w:sz w:val="24"/>
          <w:szCs w:val="24"/>
        </w:rPr>
        <w:t xml:space="preserve">En base a la hipótesis general se plantean las diversas hipótesis especificas: </w:t>
      </w:r>
    </w:p>
    <w:p w14:paraId="297E4547" w14:textId="647A4A8F" w:rsidR="00694CFD" w:rsidRPr="0098483B" w:rsidRDefault="00694CF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Los países en desarrollo con un contexto económico y político </w:t>
      </w:r>
      <w:r w:rsidR="001956B2" w:rsidRPr="0098483B">
        <w:rPr>
          <w:rFonts w:cstheme="minorHAnsi"/>
          <w:sz w:val="24"/>
          <w:szCs w:val="24"/>
        </w:rPr>
        <w:t>más</w:t>
      </w:r>
      <w:r w:rsidRPr="0098483B">
        <w:rPr>
          <w:rFonts w:cstheme="minorHAnsi"/>
          <w:sz w:val="24"/>
          <w:szCs w:val="24"/>
        </w:rPr>
        <w:t xml:space="preserve"> estable son capaces de aprovechar mejor los beneficios del BRI mitigando sus desafíos. </w:t>
      </w:r>
    </w:p>
    <w:p w14:paraId="3A697942" w14:textId="390401F3" w:rsidR="00694CFD" w:rsidRPr="0098483B" w:rsidRDefault="00694CF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Los países con </w:t>
      </w:r>
      <w:r w:rsidR="001956B2" w:rsidRPr="0098483B">
        <w:rPr>
          <w:rFonts w:cstheme="minorHAnsi"/>
          <w:sz w:val="24"/>
          <w:szCs w:val="24"/>
        </w:rPr>
        <w:t>una mayor tradición comercial son capaces de absorber mejor las inversiones del BRI.</w:t>
      </w:r>
    </w:p>
    <w:p w14:paraId="412244E8" w14:textId="28032A90" w:rsidR="001956B2" w:rsidRPr="0098483B" w:rsidRDefault="001956B2"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Los países con un gobierno transparente y responsable serán mas capaces de gestionar el endeudamiento y el impacto ambiental.</w:t>
      </w:r>
    </w:p>
    <w:p w14:paraId="25A68509" w14:textId="79809396" w:rsidR="001956B2" w:rsidRDefault="001956B2"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Los países con un mayor desarrollo en los mercados internacionales que estén ya previamente integrados en las cadenas de suministro globales son capaces de aprovechar mejor los beneficios del BRI.</w:t>
      </w:r>
    </w:p>
    <w:p w14:paraId="7F59206E" w14:textId="0CD645A9" w:rsidR="00174A68" w:rsidRDefault="00E40C45" w:rsidP="0098483B">
      <w:pPr>
        <w:pStyle w:val="Prrafodelista"/>
        <w:numPr>
          <w:ilvl w:val="0"/>
          <w:numId w:val="2"/>
        </w:numPr>
        <w:spacing w:line="276" w:lineRule="auto"/>
        <w:jc w:val="both"/>
        <w:rPr>
          <w:rFonts w:cstheme="minorHAnsi"/>
          <w:sz w:val="24"/>
          <w:szCs w:val="24"/>
        </w:rPr>
      </w:pPr>
      <w:r>
        <w:rPr>
          <w:rFonts w:cstheme="minorHAnsi"/>
          <w:sz w:val="24"/>
          <w:szCs w:val="24"/>
        </w:rPr>
        <w:t xml:space="preserve">Los países con una mayor deuda con china acaban sometiéndose políticamente a los intereses de china </w:t>
      </w:r>
    </w:p>
    <w:p w14:paraId="5C96E89E" w14:textId="0AA83AFE" w:rsidR="00E40C45" w:rsidRDefault="00E40C45" w:rsidP="0098483B">
      <w:pPr>
        <w:pStyle w:val="Prrafodelista"/>
        <w:numPr>
          <w:ilvl w:val="0"/>
          <w:numId w:val="2"/>
        </w:numPr>
        <w:spacing w:line="276" w:lineRule="auto"/>
        <w:jc w:val="both"/>
        <w:rPr>
          <w:rFonts w:cstheme="minorHAnsi"/>
          <w:sz w:val="24"/>
          <w:szCs w:val="24"/>
        </w:rPr>
      </w:pPr>
      <w:r>
        <w:rPr>
          <w:rFonts w:cstheme="minorHAnsi"/>
          <w:sz w:val="24"/>
          <w:szCs w:val="24"/>
        </w:rPr>
        <w:t>Muchos de los proyectos financiados suelen sobreestimar los ingresos futuros. Principalmente en aquellos países con menor transparencia.</w:t>
      </w:r>
    </w:p>
    <w:p w14:paraId="5BC4A04F" w14:textId="77777777" w:rsidR="00E40C45" w:rsidRDefault="00E40C45" w:rsidP="00E40C45">
      <w:pPr>
        <w:spacing w:line="276" w:lineRule="auto"/>
        <w:jc w:val="both"/>
        <w:rPr>
          <w:rFonts w:cstheme="minorHAnsi"/>
          <w:sz w:val="24"/>
          <w:szCs w:val="24"/>
        </w:rPr>
      </w:pPr>
    </w:p>
    <w:p w14:paraId="511FA759" w14:textId="7556C554" w:rsidR="00E40C45" w:rsidRDefault="00E40C45" w:rsidP="00E40C45">
      <w:pPr>
        <w:spacing w:line="276" w:lineRule="auto"/>
        <w:jc w:val="both"/>
        <w:rPr>
          <w:rFonts w:cstheme="minorHAnsi"/>
          <w:sz w:val="24"/>
          <w:szCs w:val="24"/>
        </w:rPr>
      </w:pPr>
      <w:r>
        <w:rPr>
          <w:rFonts w:cstheme="minorHAnsi"/>
          <w:sz w:val="24"/>
          <w:szCs w:val="24"/>
        </w:rPr>
        <w:t>A lo largo del trabajo se pretende dar respuesta tanto a la hipótesis general como a las distintas hipótesis especificas mediante la comparación de los diferentes casos específicos a tratar.</w:t>
      </w:r>
      <w:r w:rsidR="003F2A06">
        <w:rPr>
          <w:rFonts w:cstheme="minorHAnsi"/>
          <w:sz w:val="24"/>
          <w:szCs w:val="24"/>
        </w:rPr>
        <w:t xml:space="preserve"> </w:t>
      </w:r>
    </w:p>
    <w:p w14:paraId="677DFB4D" w14:textId="7D65292A" w:rsidR="003F2A06" w:rsidRPr="00E40C45" w:rsidRDefault="003F2A06" w:rsidP="00E40C45">
      <w:pPr>
        <w:spacing w:line="276" w:lineRule="auto"/>
        <w:jc w:val="both"/>
        <w:rPr>
          <w:rFonts w:cstheme="minorHAnsi"/>
          <w:sz w:val="24"/>
          <w:szCs w:val="24"/>
        </w:rPr>
      </w:pPr>
      <w:r>
        <w:rPr>
          <w:rFonts w:cstheme="minorHAnsi"/>
          <w:sz w:val="24"/>
          <w:szCs w:val="24"/>
        </w:rPr>
        <w:t xml:space="preserve">De esta manera se pretende aportar un marco comparativo en el que se pueda esclarecer cuales son los indicadores económicos y sociales </w:t>
      </w:r>
      <w:r w:rsidR="008C1834">
        <w:rPr>
          <w:rFonts w:cstheme="minorHAnsi"/>
          <w:sz w:val="24"/>
          <w:szCs w:val="24"/>
        </w:rPr>
        <w:t>que mas efecto tienen en el fracaso o éxito de las inversiones chinas a través del BRI en los países estudiados.</w:t>
      </w:r>
    </w:p>
    <w:p w14:paraId="161ADB7A" w14:textId="77777777" w:rsidR="00A14EB7" w:rsidRDefault="00A14EB7" w:rsidP="0098483B">
      <w:pPr>
        <w:spacing w:line="276" w:lineRule="auto"/>
        <w:jc w:val="both"/>
        <w:rPr>
          <w:rFonts w:cstheme="minorHAnsi"/>
          <w:sz w:val="24"/>
          <w:szCs w:val="24"/>
        </w:rPr>
      </w:pPr>
    </w:p>
    <w:p w14:paraId="1BDF672C" w14:textId="5498ACF6" w:rsidR="00B770AD" w:rsidRPr="00015EBE"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5- </w:t>
      </w:r>
      <w:r w:rsidR="00B841B5" w:rsidRPr="00015EBE">
        <w:rPr>
          <w:rFonts w:cstheme="minorHAnsi"/>
          <w:b/>
          <w:bCs/>
          <w:sz w:val="28"/>
          <w:szCs w:val="28"/>
          <w:u w:val="single"/>
        </w:rPr>
        <w:t>índice</w:t>
      </w:r>
      <w:r w:rsidR="00B770AD" w:rsidRPr="00015EBE">
        <w:rPr>
          <w:rFonts w:cstheme="minorHAnsi"/>
          <w:b/>
          <w:bCs/>
          <w:sz w:val="28"/>
          <w:szCs w:val="28"/>
          <w:u w:val="single"/>
        </w:rPr>
        <w:t xml:space="preserve"> provisional </w:t>
      </w:r>
    </w:p>
    <w:p w14:paraId="71E13A20" w14:textId="03562302" w:rsidR="003F2A06" w:rsidRPr="003F2A06" w:rsidRDefault="003F2A06" w:rsidP="003F2A06">
      <w:pPr>
        <w:pStyle w:val="Prrafodelista"/>
        <w:spacing w:line="360" w:lineRule="auto"/>
        <w:jc w:val="both"/>
        <w:rPr>
          <w:rFonts w:cstheme="minorHAnsi"/>
          <w:sz w:val="28"/>
          <w:szCs w:val="28"/>
        </w:rPr>
      </w:pPr>
    </w:p>
    <w:p w14:paraId="687FCA7E" w14:textId="305756CA" w:rsidR="003F2A06" w:rsidRPr="003F2A06" w:rsidRDefault="003F2A06" w:rsidP="003F2A06">
      <w:pPr>
        <w:pStyle w:val="Prrafodelista"/>
        <w:spacing w:line="360" w:lineRule="auto"/>
        <w:jc w:val="both"/>
        <w:rPr>
          <w:rFonts w:cstheme="minorHAnsi"/>
          <w:sz w:val="28"/>
          <w:szCs w:val="28"/>
        </w:rPr>
      </w:pPr>
      <w:r>
        <w:rPr>
          <w:rFonts w:cstheme="minorHAnsi"/>
          <w:sz w:val="28"/>
          <w:szCs w:val="28"/>
        </w:rPr>
        <w:t>1.</w:t>
      </w:r>
      <w:r w:rsidRPr="003F2A06">
        <w:rPr>
          <w:rFonts w:cstheme="minorHAnsi"/>
          <w:sz w:val="28"/>
          <w:szCs w:val="28"/>
        </w:rPr>
        <w:t>Introducción</w:t>
      </w:r>
    </w:p>
    <w:p w14:paraId="09884122" w14:textId="77777777" w:rsidR="003F2A06" w:rsidRPr="003F2A06" w:rsidRDefault="003F2A06" w:rsidP="003F2A06">
      <w:pPr>
        <w:pStyle w:val="Prrafodelista"/>
        <w:numPr>
          <w:ilvl w:val="0"/>
          <w:numId w:val="7"/>
        </w:numPr>
        <w:spacing w:line="360" w:lineRule="auto"/>
        <w:jc w:val="both"/>
        <w:rPr>
          <w:rFonts w:cstheme="minorHAnsi"/>
          <w:sz w:val="28"/>
          <w:szCs w:val="28"/>
        </w:rPr>
      </w:pPr>
      <w:r w:rsidRPr="003F2A06">
        <w:rPr>
          <w:rFonts w:cstheme="minorHAnsi"/>
          <w:sz w:val="28"/>
          <w:szCs w:val="28"/>
        </w:rPr>
        <w:t>1.1. La Nueva Ruta de la Seda china</w:t>
      </w:r>
    </w:p>
    <w:p w14:paraId="4B376468" w14:textId="77777777" w:rsidR="003F2A06" w:rsidRPr="003F2A06" w:rsidRDefault="003F2A06" w:rsidP="003F2A06">
      <w:pPr>
        <w:pStyle w:val="Prrafodelista"/>
        <w:numPr>
          <w:ilvl w:val="0"/>
          <w:numId w:val="7"/>
        </w:numPr>
        <w:spacing w:line="360" w:lineRule="auto"/>
        <w:jc w:val="both"/>
        <w:rPr>
          <w:rFonts w:cstheme="minorHAnsi"/>
          <w:sz w:val="28"/>
          <w:szCs w:val="28"/>
        </w:rPr>
      </w:pPr>
      <w:r w:rsidRPr="003F2A06">
        <w:rPr>
          <w:rFonts w:cstheme="minorHAnsi"/>
          <w:sz w:val="28"/>
          <w:szCs w:val="28"/>
        </w:rPr>
        <w:t>1.2. Objetivos y características de la Nueva Ruta de la Seda</w:t>
      </w:r>
    </w:p>
    <w:p w14:paraId="2713C652" w14:textId="77777777" w:rsidR="003F2A06" w:rsidRPr="003F2A06" w:rsidRDefault="003F2A06" w:rsidP="003F2A06">
      <w:pPr>
        <w:pStyle w:val="Prrafodelista"/>
        <w:numPr>
          <w:ilvl w:val="0"/>
          <w:numId w:val="7"/>
        </w:numPr>
        <w:spacing w:line="360" w:lineRule="auto"/>
        <w:jc w:val="both"/>
        <w:rPr>
          <w:rFonts w:cstheme="minorHAnsi"/>
          <w:sz w:val="28"/>
          <w:szCs w:val="28"/>
        </w:rPr>
      </w:pPr>
      <w:r w:rsidRPr="003F2A06">
        <w:rPr>
          <w:rFonts w:cstheme="minorHAnsi"/>
          <w:sz w:val="28"/>
          <w:szCs w:val="28"/>
        </w:rPr>
        <w:t>1.3. Hipótesis de investigación</w:t>
      </w:r>
    </w:p>
    <w:p w14:paraId="3CABF7C7" w14:textId="75A450D4" w:rsidR="003F2A06" w:rsidRPr="003F2A06" w:rsidRDefault="003F2A06" w:rsidP="003F2A06">
      <w:pPr>
        <w:pStyle w:val="Prrafodelista"/>
        <w:spacing w:line="360" w:lineRule="auto"/>
        <w:jc w:val="both"/>
        <w:rPr>
          <w:rFonts w:cstheme="minorHAnsi"/>
          <w:sz w:val="28"/>
          <w:szCs w:val="28"/>
        </w:rPr>
      </w:pPr>
      <w:r>
        <w:rPr>
          <w:rFonts w:cstheme="minorHAnsi"/>
          <w:sz w:val="28"/>
          <w:szCs w:val="28"/>
        </w:rPr>
        <w:t>2.</w:t>
      </w:r>
      <w:r w:rsidRPr="003F2A06">
        <w:rPr>
          <w:rFonts w:cstheme="minorHAnsi"/>
          <w:sz w:val="28"/>
          <w:szCs w:val="28"/>
        </w:rPr>
        <w:t>Contexto histórico</w:t>
      </w:r>
    </w:p>
    <w:p w14:paraId="2C4D6BC7" w14:textId="77777777" w:rsidR="003F2A06" w:rsidRPr="003F2A06" w:rsidRDefault="003F2A06" w:rsidP="003F2A06">
      <w:pPr>
        <w:pStyle w:val="Prrafodelista"/>
        <w:numPr>
          <w:ilvl w:val="0"/>
          <w:numId w:val="8"/>
        </w:numPr>
        <w:spacing w:line="360" w:lineRule="auto"/>
        <w:jc w:val="both"/>
        <w:rPr>
          <w:rFonts w:cstheme="minorHAnsi"/>
          <w:sz w:val="28"/>
          <w:szCs w:val="28"/>
        </w:rPr>
      </w:pPr>
      <w:r w:rsidRPr="003F2A06">
        <w:rPr>
          <w:rFonts w:cstheme="minorHAnsi"/>
          <w:sz w:val="28"/>
          <w:szCs w:val="28"/>
        </w:rPr>
        <w:t>2.1. La historia de la Ruta de la Seda</w:t>
      </w:r>
    </w:p>
    <w:p w14:paraId="312C8D02" w14:textId="77777777" w:rsidR="003F2A06" w:rsidRPr="003F2A06" w:rsidRDefault="003F2A06" w:rsidP="003F2A06">
      <w:pPr>
        <w:pStyle w:val="Prrafodelista"/>
        <w:numPr>
          <w:ilvl w:val="0"/>
          <w:numId w:val="8"/>
        </w:numPr>
        <w:spacing w:line="360" w:lineRule="auto"/>
        <w:jc w:val="both"/>
        <w:rPr>
          <w:rFonts w:cstheme="minorHAnsi"/>
          <w:sz w:val="28"/>
          <w:szCs w:val="28"/>
        </w:rPr>
      </w:pPr>
      <w:r w:rsidRPr="003F2A06">
        <w:rPr>
          <w:rFonts w:cstheme="minorHAnsi"/>
          <w:sz w:val="28"/>
          <w:szCs w:val="28"/>
        </w:rPr>
        <w:t>2.2. La globalización y la Nueva Ruta de la Seda</w:t>
      </w:r>
    </w:p>
    <w:p w14:paraId="152A45CB" w14:textId="20274B4A" w:rsidR="003F2A06" w:rsidRPr="003F2A06" w:rsidRDefault="003F2A06" w:rsidP="003F2A06">
      <w:pPr>
        <w:pStyle w:val="Prrafodelista"/>
        <w:spacing w:line="360" w:lineRule="auto"/>
        <w:jc w:val="both"/>
        <w:rPr>
          <w:rFonts w:cstheme="minorHAnsi"/>
          <w:sz w:val="28"/>
          <w:szCs w:val="28"/>
        </w:rPr>
      </w:pPr>
      <w:r>
        <w:rPr>
          <w:rFonts w:cstheme="minorHAnsi"/>
          <w:sz w:val="28"/>
          <w:szCs w:val="28"/>
        </w:rPr>
        <w:t>3.</w:t>
      </w:r>
      <w:r w:rsidRPr="003F2A06">
        <w:rPr>
          <w:rFonts w:cstheme="minorHAnsi"/>
          <w:sz w:val="28"/>
          <w:szCs w:val="28"/>
        </w:rPr>
        <w:t>Estudio de casos</w:t>
      </w:r>
    </w:p>
    <w:p w14:paraId="11C43BD7"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3.1. Etiopía</w:t>
      </w:r>
    </w:p>
    <w:p w14:paraId="30385856"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3.1.1. Características del país</w:t>
      </w:r>
    </w:p>
    <w:p w14:paraId="7CA19BAD"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3.1.2. Inversiones de China en Etiopía</w:t>
      </w:r>
    </w:p>
    <w:p w14:paraId="5EDE4424"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3.1.3. Impacto de las inversiones chinas en Etiopía</w:t>
      </w:r>
    </w:p>
    <w:p w14:paraId="0FE90281"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3.2. Pakistán</w:t>
      </w:r>
    </w:p>
    <w:p w14:paraId="7911D824"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3.2.1. Características del país</w:t>
      </w:r>
    </w:p>
    <w:p w14:paraId="3C9DCFA5"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3.2.2. Inversiones de China en Pakistán</w:t>
      </w:r>
    </w:p>
    <w:p w14:paraId="0D33BC72"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3.2.3. Impacto de las inversiones chinas en Pakistán</w:t>
      </w:r>
    </w:p>
    <w:p w14:paraId="14D10A2E"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3.3. Sri Lanka</w:t>
      </w:r>
    </w:p>
    <w:p w14:paraId="328032FF"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3.3.1. Características del país</w:t>
      </w:r>
    </w:p>
    <w:p w14:paraId="7B312185"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3.3.2. Inversiones de China en Sri Lanka</w:t>
      </w:r>
    </w:p>
    <w:p w14:paraId="26DFF70F"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3.3.3. Impacto de las inversiones chinas en Sri Lanka</w:t>
      </w:r>
    </w:p>
    <w:p w14:paraId="7915CB25"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3.4. Kazajistán</w:t>
      </w:r>
    </w:p>
    <w:p w14:paraId="541F3C55"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3.4.1. Características del país</w:t>
      </w:r>
    </w:p>
    <w:p w14:paraId="4D5A6650"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3.4.2. Inversiones de China en Kazajistán</w:t>
      </w:r>
    </w:p>
    <w:p w14:paraId="2013F84F"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3.4.3. Impacto de las inversiones chinas en Kazajistán</w:t>
      </w:r>
    </w:p>
    <w:p w14:paraId="3929C218"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3.5. Angola</w:t>
      </w:r>
    </w:p>
    <w:p w14:paraId="1207F2EE"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lastRenderedPageBreak/>
        <w:t>3.5.1. Características del país</w:t>
      </w:r>
    </w:p>
    <w:p w14:paraId="55FF50A1"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3.5.2. Inversiones de China en Angola</w:t>
      </w:r>
    </w:p>
    <w:p w14:paraId="3EC504DC"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3.5.3. Impacto de las inversiones chinas en Angola</w:t>
      </w:r>
    </w:p>
    <w:p w14:paraId="275833A1" w14:textId="77777777" w:rsidR="003F2A06" w:rsidRPr="003F2A06" w:rsidRDefault="003F2A06" w:rsidP="003F2A06">
      <w:pPr>
        <w:pStyle w:val="Prrafodelista"/>
        <w:numPr>
          <w:ilvl w:val="0"/>
          <w:numId w:val="9"/>
        </w:numPr>
        <w:spacing w:line="360" w:lineRule="auto"/>
        <w:jc w:val="both"/>
        <w:rPr>
          <w:rFonts w:cstheme="minorHAnsi"/>
          <w:sz w:val="28"/>
          <w:szCs w:val="28"/>
        </w:rPr>
      </w:pPr>
      <w:r w:rsidRPr="003F2A06">
        <w:rPr>
          <w:rFonts w:cstheme="minorHAnsi"/>
          <w:sz w:val="28"/>
          <w:szCs w:val="28"/>
        </w:rPr>
        <w:t>3.6. Montenegro</w:t>
      </w:r>
    </w:p>
    <w:p w14:paraId="7DC17ACE"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3.6.1. Características del país</w:t>
      </w:r>
    </w:p>
    <w:p w14:paraId="02913071" w14:textId="77777777"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3.6.2. Inversiones de China en Montenegro</w:t>
      </w:r>
    </w:p>
    <w:p w14:paraId="71522BCF" w14:textId="582C3700" w:rsidR="003F2A06" w:rsidRPr="003F2A06" w:rsidRDefault="003F2A06" w:rsidP="003F2A06">
      <w:pPr>
        <w:pStyle w:val="Prrafodelista"/>
        <w:numPr>
          <w:ilvl w:val="1"/>
          <w:numId w:val="9"/>
        </w:numPr>
        <w:spacing w:line="360" w:lineRule="auto"/>
        <w:jc w:val="both"/>
        <w:rPr>
          <w:rFonts w:cstheme="minorHAnsi"/>
          <w:sz w:val="28"/>
          <w:szCs w:val="28"/>
        </w:rPr>
      </w:pPr>
      <w:r w:rsidRPr="003F2A06">
        <w:rPr>
          <w:rFonts w:cstheme="minorHAnsi"/>
          <w:sz w:val="28"/>
          <w:szCs w:val="28"/>
        </w:rPr>
        <w:t>3.6.3. Impacto de las inversiones chinas en Montenegro</w:t>
      </w:r>
    </w:p>
    <w:p w14:paraId="4154C1C4" w14:textId="4037A414" w:rsidR="00C71376" w:rsidRPr="003F2A06" w:rsidRDefault="003F2A06" w:rsidP="003F2A06">
      <w:pPr>
        <w:spacing w:line="360" w:lineRule="auto"/>
        <w:jc w:val="both"/>
        <w:rPr>
          <w:rFonts w:cstheme="minorHAnsi"/>
          <w:sz w:val="28"/>
          <w:szCs w:val="28"/>
        </w:rPr>
      </w:pPr>
      <w:r>
        <w:rPr>
          <w:rFonts w:cstheme="minorHAnsi"/>
          <w:sz w:val="28"/>
          <w:szCs w:val="28"/>
        </w:rPr>
        <w:t>4.</w:t>
      </w:r>
      <w:r w:rsidR="00015EBE" w:rsidRPr="003F2A06">
        <w:rPr>
          <w:rFonts w:cstheme="minorHAnsi"/>
          <w:sz w:val="28"/>
          <w:szCs w:val="28"/>
        </w:rPr>
        <w:t xml:space="preserve">Análisis comparativo </w:t>
      </w:r>
    </w:p>
    <w:p w14:paraId="59F0C26B" w14:textId="2567DB02" w:rsidR="00015EBE" w:rsidRPr="003F2A06" w:rsidRDefault="003F2A06" w:rsidP="003F2A06">
      <w:pPr>
        <w:spacing w:line="360" w:lineRule="auto"/>
        <w:jc w:val="both"/>
        <w:rPr>
          <w:rFonts w:cstheme="minorHAnsi"/>
          <w:sz w:val="28"/>
          <w:szCs w:val="28"/>
        </w:rPr>
      </w:pPr>
      <w:r>
        <w:rPr>
          <w:rFonts w:cstheme="minorHAnsi"/>
          <w:sz w:val="28"/>
          <w:szCs w:val="28"/>
        </w:rPr>
        <w:t>5.</w:t>
      </w:r>
      <w:r w:rsidR="00015EBE" w:rsidRPr="003F2A06">
        <w:rPr>
          <w:rFonts w:cstheme="minorHAnsi"/>
          <w:sz w:val="28"/>
          <w:szCs w:val="28"/>
        </w:rPr>
        <w:t xml:space="preserve">Conclusiones </w:t>
      </w:r>
    </w:p>
    <w:p w14:paraId="1F943444" w14:textId="51547E08" w:rsidR="00A04D10" w:rsidRPr="003F2A06" w:rsidRDefault="003F2A06" w:rsidP="003F2A06">
      <w:pPr>
        <w:spacing w:line="360" w:lineRule="auto"/>
        <w:jc w:val="both"/>
        <w:rPr>
          <w:rFonts w:cstheme="minorHAnsi"/>
          <w:sz w:val="28"/>
          <w:szCs w:val="28"/>
        </w:rPr>
      </w:pPr>
      <w:r>
        <w:rPr>
          <w:rFonts w:cstheme="minorHAnsi"/>
          <w:sz w:val="28"/>
          <w:szCs w:val="28"/>
        </w:rPr>
        <w:t>6.</w:t>
      </w:r>
      <w:r w:rsidR="00A04D10" w:rsidRPr="003F2A06">
        <w:rPr>
          <w:rFonts w:cstheme="minorHAnsi"/>
          <w:sz w:val="28"/>
          <w:szCs w:val="28"/>
        </w:rPr>
        <w:t xml:space="preserve">Bibliografía </w:t>
      </w:r>
    </w:p>
    <w:p w14:paraId="0E3B4CBB" w14:textId="4285A547" w:rsidR="00A04D10" w:rsidRPr="003F2A06" w:rsidRDefault="003F2A06" w:rsidP="003F2A06">
      <w:pPr>
        <w:spacing w:line="360" w:lineRule="auto"/>
        <w:jc w:val="both"/>
        <w:rPr>
          <w:rFonts w:cstheme="minorHAnsi"/>
          <w:sz w:val="28"/>
          <w:szCs w:val="28"/>
        </w:rPr>
      </w:pPr>
      <w:r>
        <w:rPr>
          <w:rFonts w:cstheme="minorHAnsi"/>
          <w:sz w:val="28"/>
          <w:szCs w:val="28"/>
        </w:rPr>
        <w:t>7.</w:t>
      </w:r>
      <w:r w:rsidR="00A04D10" w:rsidRPr="003F2A06">
        <w:rPr>
          <w:rFonts w:cstheme="minorHAnsi"/>
          <w:sz w:val="28"/>
          <w:szCs w:val="28"/>
        </w:rPr>
        <w:t>Anexos</w:t>
      </w:r>
    </w:p>
    <w:p w14:paraId="081386F8" w14:textId="77777777" w:rsidR="006C4F8C" w:rsidRPr="00015EBE" w:rsidRDefault="006C4F8C" w:rsidP="00015EBE">
      <w:pPr>
        <w:spacing w:line="360" w:lineRule="auto"/>
        <w:jc w:val="both"/>
        <w:rPr>
          <w:rFonts w:cstheme="minorHAnsi"/>
          <w:sz w:val="28"/>
          <w:szCs w:val="28"/>
        </w:rPr>
      </w:pPr>
    </w:p>
    <w:p w14:paraId="1FFC7E72" w14:textId="77777777" w:rsidR="006C4F8C" w:rsidRDefault="006C4F8C" w:rsidP="0098483B">
      <w:pPr>
        <w:spacing w:line="276" w:lineRule="auto"/>
        <w:jc w:val="both"/>
        <w:rPr>
          <w:rFonts w:cstheme="minorHAnsi"/>
          <w:sz w:val="24"/>
          <w:szCs w:val="24"/>
        </w:rPr>
      </w:pPr>
    </w:p>
    <w:p w14:paraId="68DE9388" w14:textId="77777777" w:rsidR="006C4F8C" w:rsidRDefault="006C4F8C" w:rsidP="0098483B">
      <w:pPr>
        <w:spacing w:line="276" w:lineRule="auto"/>
        <w:jc w:val="both"/>
        <w:rPr>
          <w:rFonts w:cstheme="minorHAnsi"/>
          <w:sz w:val="24"/>
          <w:szCs w:val="24"/>
        </w:rPr>
      </w:pPr>
    </w:p>
    <w:p w14:paraId="4012A46E" w14:textId="77777777" w:rsidR="006C4F8C" w:rsidRDefault="006C4F8C" w:rsidP="0098483B">
      <w:pPr>
        <w:spacing w:line="276" w:lineRule="auto"/>
        <w:jc w:val="both"/>
        <w:rPr>
          <w:rFonts w:cstheme="minorHAnsi"/>
          <w:sz w:val="24"/>
          <w:szCs w:val="24"/>
        </w:rPr>
      </w:pPr>
    </w:p>
    <w:p w14:paraId="0A454169" w14:textId="77777777" w:rsidR="008C1834" w:rsidRDefault="008C1834" w:rsidP="0098483B">
      <w:pPr>
        <w:spacing w:line="276" w:lineRule="auto"/>
        <w:jc w:val="both"/>
        <w:rPr>
          <w:rFonts w:cstheme="minorHAnsi"/>
          <w:sz w:val="24"/>
          <w:szCs w:val="24"/>
        </w:rPr>
      </w:pPr>
    </w:p>
    <w:p w14:paraId="5FBA05A0" w14:textId="77777777" w:rsidR="008C1834" w:rsidRDefault="008C1834" w:rsidP="0098483B">
      <w:pPr>
        <w:spacing w:line="276" w:lineRule="auto"/>
        <w:jc w:val="both"/>
        <w:rPr>
          <w:rFonts w:cstheme="minorHAnsi"/>
          <w:sz w:val="24"/>
          <w:szCs w:val="24"/>
        </w:rPr>
      </w:pPr>
    </w:p>
    <w:p w14:paraId="2DC50E4D" w14:textId="77777777" w:rsidR="008C1834" w:rsidRDefault="008C1834" w:rsidP="0098483B">
      <w:pPr>
        <w:spacing w:line="276" w:lineRule="auto"/>
        <w:jc w:val="both"/>
        <w:rPr>
          <w:rFonts w:cstheme="minorHAnsi"/>
          <w:sz w:val="24"/>
          <w:szCs w:val="24"/>
        </w:rPr>
      </w:pPr>
    </w:p>
    <w:p w14:paraId="6E3278F5" w14:textId="77777777" w:rsidR="008C1834" w:rsidRDefault="008C1834" w:rsidP="0098483B">
      <w:pPr>
        <w:spacing w:line="276" w:lineRule="auto"/>
        <w:jc w:val="both"/>
        <w:rPr>
          <w:rFonts w:cstheme="minorHAnsi"/>
          <w:sz w:val="24"/>
          <w:szCs w:val="24"/>
        </w:rPr>
      </w:pPr>
    </w:p>
    <w:p w14:paraId="2B1991F0" w14:textId="77777777" w:rsidR="008C1834" w:rsidRDefault="008C1834" w:rsidP="0098483B">
      <w:pPr>
        <w:spacing w:line="276" w:lineRule="auto"/>
        <w:jc w:val="both"/>
        <w:rPr>
          <w:rFonts w:cstheme="minorHAnsi"/>
          <w:sz w:val="24"/>
          <w:szCs w:val="24"/>
        </w:rPr>
      </w:pPr>
    </w:p>
    <w:p w14:paraId="1D54EDBB" w14:textId="77777777" w:rsidR="008C1834" w:rsidRDefault="008C1834" w:rsidP="0098483B">
      <w:pPr>
        <w:spacing w:line="276" w:lineRule="auto"/>
        <w:jc w:val="both"/>
        <w:rPr>
          <w:rFonts w:cstheme="minorHAnsi"/>
          <w:sz w:val="24"/>
          <w:szCs w:val="24"/>
        </w:rPr>
      </w:pPr>
    </w:p>
    <w:p w14:paraId="14B998A7" w14:textId="77777777" w:rsidR="008C1834" w:rsidRDefault="008C1834" w:rsidP="0098483B">
      <w:pPr>
        <w:spacing w:line="276" w:lineRule="auto"/>
        <w:jc w:val="both"/>
        <w:rPr>
          <w:rFonts w:cstheme="minorHAnsi"/>
          <w:sz w:val="24"/>
          <w:szCs w:val="24"/>
        </w:rPr>
      </w:pPr>
    </w:p>
    <w:p w14:paraId="44E5E085" w14:textId="77777777" w:rsidR="008C1834" w:rsidRDefault="008C1834" w:rsidP="0098483B">
      <w:pPr>
        <w:spacing w:line="276" w:lineRule="auto"/>
        <w:jc w:val="both"/>
        <w:rPr>
          <w:rFonts w:cstheme="minorHAnsi"/>
          <w:sz w:val="24"/>
          <w:szCs w:val="24"/>
        </w:rPr>
      </w:pPr>
    </w:p>
    <w:p w14:paraId="3FB6D8AA" w14:textId="77777777" w:rsidR="008C1834" w:rsidRDefault="008C1834" w:rsidP="0098483B">
      <w:pPr>
        <w:spacing w:line="276" w:lineRule="auto"/>
        <w:jc w:val="both"/>
        <w:rPr>
          <w:rFonts w:cstheme="minorHAnsi"/>
          <w:sz w:val="24"/>
          <w:szCs w:val="24"/>
        </w:rPr>
      </w:pPr>
    </w:p>
    <w:p w14:paraId="3F4496D5" w14:textId="77777777" w:rsidR="006C4F8C" w:rsidRDefault="006C4F8C" w:rsidP="0098483B">
      <w:pPr>
        <w:spacing w:line="276" w:lineRule="auto"/>
        <w:jc w:val="both"/>
        <w:rPr>
          <w:rFonts w:cstheme="minorHAnsi"/>
          <w:sz w:val="24"/>
          <w:szCs w:val="24"/>
        </w:rPr>
      </w:pPr>
    </w:p>
    <w:p w14:paraId="49AA9019" w14:textId="77777777" w:rsidR="00FA56C4" w:rsidRDefault="00FA56C4" w:rsidP="0098483B">
      <w:pPr>
        <w:spacing w:line="276" w:lineRule="auto"/>
        <w:jc w:val="both"/>
        <w:rPr>
          <w:rFonts w:cstheme="minorHAnsi"/>
          <w:sz w:val="24"/>
          <w:szCs w:val="24"/>
        </w:rPr>
      </w:pPr>
    </w:p>
    <w:p w14:paraId="5E12F431" w14:textId="197BC8D8" w:rsidR="00B05EDC" w:rsidRPr="00461AC9"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6- </w:t>
      </w:r>
      <w:r w:rsidR="00B770AD" w:rsidRPr="00461AC9">
        <w:rPr>
          <w:rFonts w:cstheme="minorHAnsi"/>
          <w:b/>
          <w:bCs/>
          <w:sz w:val="28"/>
          <w:szCs w:val="28"/>
          <w:u w:val="single"/>
        </w:rPr>
        <w:t xml:space="preserve">Bibliografía y webgrafía </w:t>
      </w:r>
    </w:p>
    <w:sdt>
      <w:sdtPr>
        <w:rPr>
          <w:rFonts w:asciiTheme="minorHAnsi" w:eastAsiaTheme="minorHAnsi" w:hAnsiTheme="minorHAnsi" w:cstheme="minorBidi"/>
          <w:color w:val="auto"/>
          <w:kern w:val="2"/>
          <w:sz w:val="22"/>
          <w:szCs w:val="22"/>
          <w:lang w:eastAsia="en-US"/>
        </w:rPr>
        <w:id w:val="437714869"/>
        <w:docPartObj>
          <w:docPartGallery w:val="Bibliographies"/>
          <w:docPartUnique/>
        </w:docPartObj>
      </w:sdtPr>
      <w:sdtContent>
        <w:p w14:paraId="5F77DBCE" w14:textId="6A13B36E" w:rsidR="00483521" w:rsidRPr="00461AC9" w:rsidRDefault="00483521">
          <w:pPr>
            <w:pStyle w:val="Ttulo1"/>
            <w:rPr>
              <w:sz w:val="24"/>
              <w:szCs w:val="24"/>
            </w:rPr>
          </w:pPr>
        </w:p>
        <w:sdt>
          <w:sdtPr>
            <w:rPr>
              <w:sz w:val="24"/>
              <w:szCs w:val="24"/>
            </w:rPr>
            <w:id w:val="111145805"/>
            <w:bibliography/>
          </w:sdtPr>
          <w:sdtContent>
            <w:p w14:paraId="23B4D4EC" w14:textId="77777777" w:rsidR="00461AC9" w:rsidRDefault="00483521" w:rsidP="00461AC9">
              <w:pPr>
                <w:pStyle w:val="Bibliografa"/>
                <w:ind w:left="720" w:hanging="720"/>
                <w:rPr>
                  <w:noProof/>
                  <w:sz w:val="24"/>
                  <w:szCs w:val="24"/>
                  <w:lang w:val="en-GB"/>
                </w:rPr>
              </w:pPr>
              <w:r w:rsidRPr="00461AC9">
                <w:rPr>
                  <w:sz w:val="24"/>
                  <w:szCs w:val="24"/>
                </w:rPr>
                <w:fldChar w:fldCharType="begin"/>
              </w:r>
              <w:r w:rsidRPr="00461AC9">
                <w:rPr>
                  <w:sz w:val="24"/>
                  <w:szCs w:val="24"/>
                  <w:lang w:val="en-GB"/>
                </w:rPr>
                <w:instrText>BIBLIOGRAPHY</w:instrText>
              </w:r>
              <w:r w:rsidRPr="00461AC9">
                <w:rPr>
                  <w:sz w:val="24"/>
                  <w:szCs w:val="24"/>
                </w:rPr>
                <w:fldChar w:fldCharType="separate"/>
              </w:r>
              <w:r w:rsidR="00461AC9" w:rsidRPr="00461AC9">
                <w:rPr>
                  <w:noProof/>
                  <w:sz w:val="24"/>
                  <w:szCs w:val="24"/>
                  <w:lang w:val="en-GB"/>
                </w:rPr>
                <w:t xml:space="preserve">Anna Gelpern, S. H. (2021). </w:t>
              </w:r>
              <w:r w:rsidR="00461AC9" w:rsidRPr="00461AC9">
                <w:rPr>
                  <w:i/>
                  <w:iCs/>
                  <w:noProof/>
                  <w:sz w:val="24"/>
                  <w:szCs w:val="24"/>
                  <w:lang w:val="en-GB"/>
                </w:rPr>
                <w:t>How China Lends A Rare Look into 100 Debt Contracts with Foreign Governments.</w:t>
              </w:r>
              <w:r w:rsidR="00461AC9" w:rsidRPr="00461AC9">
                <w:rPr>
                  <w:noProof/>
                  <w:sz w:val="24"/>
                  <w:szCs w:val="24"/>
                  <w:lang w:val="en-GB"/>
                </w:rPr>
                <w:t xml:space="preserve"> Kiel Institute for the world economy .</w:t>
              </w:r>
            </w:p>
            <w:p w14:paraId="5384D6F6" w14:textId="77777777" w:rsidR="00461AC9" w:rsidRPr="00461AC9" w:rsidRDefault="00461AC9" w:rsidP="00461AC9">
              <w:pPr>
                <w:rPr>
                  <w:lang w:val="en-GB"/>
                </w:rPr>
              </w:pPr>
            </w:p>
            <w:p w14:paraId="6B5933EE" w14:textId="77777777" w:rsidR="00461AC9" w:rsidRDefault="00461AC9" w:rsidP="00461AC9">
              <w:pPr>
                <w:pStyle w:val="Bibliografa"/>
                <w:ind w:left="720" w:hanging="720"/>
                <w:rPr>
                  <w:noProof/>
                  <w:sz w:val="24"/>
                  <w:szCs w:val="24"/>
                </w:rPr>
              </w:pPr>
              <w:r w:rsidRPr="00461AC9">
                <w:rPr>
                  <w:i/>
                  <w:iCs/>
                  <w:noProof/>
                  <w:sz w:val="24"/>
                  <w:szCs w:val="24"/>
                  <w:lang w:val="en-GB"/>
                </w:rPr>
                <w:t>Data ONE Afican Debt</w:t>
              </w:r>
              <w:r w:rsidRPr="00461AC9">
                <w:rPr>
                  <w:noProof/>
                  <w:sz w:val="24"/>
                  <w:szCs w:val="24"/>
                  <w:lang w:val="en-GB"/>
                </w:rPr>
                <w:t xml:space="preserve">. </w:t>
              </w:r>
              <w:r w:rsidRPr="00461AC9">
                <w:rPr>
                  <w:noProof/>
                  <w:sz w:val="24"/>
                  <w:szCs w:val="24"/>
                </w:rPr>
                <w:t>(10 de 01 de 2023). Obtenido de https://data.one.org/topics/african-debt/</w:t>
              </w:r>
            </w:p>
            <w:p w14:paraId="2D645ABF" w14:textId="77777777" w:rsidR="00461AC9" w:rsidRPr="00461AC9" w:rsidRDefault="00461AC9" w:rsidP="00461AC9"/>
            <w:p w14:paraId="582A1544"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Dezenski, E. K. (2020). </w:t>
              </w:r>
              <w:r w:rsidRPr="00461AC9">
                <w:rPr>
                  <w:i/>
                  <w:iCs/>
                  <w:noProof/>
                  <w:sz w:val="24"/>
                  <w:szCs w:val="24"/>
                  <w:lang w:val="en-GB"/>
                </w:rPr>
                <w:t>Below the Belt and Road Corruption and Illicit Dealings in.</w:t>
              </w:r>
              <w:r w:rsidRPr="00461AC9">
                <w:rPr>
                  <w:noProof/>
                  <w:sz w:val="24"/>
                  <w:szCs w:val="24"/>
                  <w:lang w:val="en-GB"/>
                </w:rPr>
                <w:t xml:space="preserve"> Washington, DC: FOUNDATION FOR DEFENSE OF DEMOCRACIES.</w:t>
              </w:r>
            </w:p>
            <w:p w14:paraId="7DAD2C07" w14:textId="77777777" w:rsidR="00461AC9" w:rsidRPr="00461AC9" w:rsidRDefault="00461AC9" w:rsidP="00461AC9">
              <w:pPr>
                <w:rPr>
                  <w:lang w:val="en-GB"/>
                </w:rPr>
              </w:pPr>
            </w:p>
            <w:p w14:paraId="617EA971"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Dreher, A. A. (2022). </w:t>
              </w:r>
              <w:r w:rsidRPr="00461AC9">
                <w:rPr>
                  <w:i/>
                  <w:iCs/>
                  <w:noProof/>
                  <w:sz w:val="24"/>
                  <w:szCs w:val="24"/>
                  <w:lang w:val="en-GB"/>
                </w:rPr>
                <w:t>Banking on Beijing: The Aims and Impacts of China’s Overseas Development Program.</w:t>
              </w:r>
              <w:r w:rsidRPr="00461AC9">
                <w:rPr>
                  <w:noProof/>
                  <w:sz w:val="24"/>
                  <w:szCs w:val="24"/>
                  <w:lang w:val="en-GB"/>
                </w:rPr>
                <w:t xml:space="preserve"> Cambridge, UK: Cambridge University Press.</w:t>
              </w:r>
            </w:p>
            <w:p w14:paraId="602BD15F" w14:textId="77777777" w:rsidR="00461AC9" w:rsidRPr="00461AC9" w:rsidRDefault="00461AC9" w:rsidP="00461AC9">
              <w:pPr>
                <w:rPr>
                  <w:lang w:val="en-GB"/>
                </w:rPr>
              </w:pPr>
            </w:p>
            <w:p w14:paraId="533748CA"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Holger Görg, a. H. (2020). </w:t>
              </w:r>
              <w:r w:rsidRPr="00461AC9">
                <w:rPr>
                  <w:i/>
                  <w:iCs/>
                  <w:noProof/>
                  <w:sz w:val="24"/>
                  <w:szCs w:val="24"/>
                  <w:lang w:val="en-GB"/>
                </w:rPr>
                <w:t>Does the Belt and Road Initiative stimulate Chinese Exports? The Role of State Owned Enterprises.</w:t>
              </w:r>
              <w:r w:rsidRPr="00461AC9">
                <w:rPr>
                  <w:noProof/>
                  <w:sz w:val="24"/>
                  <w:szCs w:val="24"/>
                  <w:lang w:val="en-GB"/>
                </w:rPr>
                <w:t xml:space="preserve"> Kiel institute for the world economy.</w:t>
              </w:r>
            </w:p>
            <w:p w14:paraId="4816B542" w14:textId="77777777" w:rsidR="00461AC9" w:rsidRPr="00461AC9" w:rsidRDefault="00461AC9" w:rsidP="00461AC9">
              <w:pPr>
                <w:rPr>
                  <w:lang w:val="en-GB"/>
                </w:rPr>
              </w:pPr>
            </w:p>
            <w:p w14:paraId="0AF04713"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Horn, S. C. (2022). </w:t>
              </w:r>
              <w:r w:rsidRPr="00461AC9">
                <w:rPr>
                  <w:i/>
                  <w:iCs/>
                  <w:noProof/>
                  <w:sz w:val="24"/>
                  <w:szCs w:val="24"/>
                  <w:lang w:val="en-GB"/>
                </w:rPr>
                <w:t>Hidden Defaults.</w:t>
              </w:r>
              <w:r w:rsidRPr="00461AC9">
                <w:rPr>
                  <w:noProof/>
                  <w:sz w:val="24"/>
                  <w:szCs w:val="24"/>
                  <w:lang w:val="en-GB"/>
                </w:rPr>
                <w:t xml:space="preserve"> AEA Papers and Proceedings.</w:t>
              </w:r>
            </w:p>
            <w:p w14:paraId="3B1A27CA" w14:textId="77777777" w:rsidR="00461AC9" w:rsidRPr="00461AC9" w:rsidRDefault="00461AC9" w:rsidP="00461AC9">
              <w:pPr>
                <w:rPr>
                  <w:lang w:val="en-GB"/>
                </w:rPr>
              </w:pPr>
            </w:p>
            <w:p w14:paraId="3EE367A3"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John Hurley, S. M. (2018). </w:t>
              </w:r>
              <w:r w:rsidRPr="00461AC9">
                <w:rPr>
                  <w:i/>
                  <w:iCs/>
                  <w:noProof/>
                  <w:sz w:val="24"/>
                  <w:szCs w:val="24"/>
                  <w:lang w:val="en-GB"/>
                </w:rPr>
                <w:t>Examining the Debt Implications of the Belt and Road Initiative from a Policy Perspective.</w:t>
              </w:r>
              <w:r w:rsidRPr="00461AC9">
                <w:rPr>
                  <w:noProof/>
                  <w:sz w:val="24"/>
                  <w:szCs w:val="24"/>
                  <w:lang w:val="en-GB"/>
                </w:rPr>
                <w:t xml:space="preserve"> Center for global develompent.</w:t>
              </w:r>
            </w:p>
            <w:p w14:paraId="2CB66086" w14:textId="77777777" w:rsidR="00461AC9" w:rsidRPr="00461AC9" w:rsidRDefault="00461AC9" w:rsidP="00461AC9">
              <w:pPr>
                <w:rPr>
                  <w:lang w:val="en-GB"/>
                </w:rPr>
              </w:pPr>
            </w:p>
            <w:p w14:paraId="350BB9D9"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Li, Z. C. (2021). Economic impact of transportation infrastructure investment under the Belt and Road Initiative. </w:t>
              </w:r>
              <w:r w:rsidRPr="00461AC9">
                <w:rPr>
                  <w:i/>
                  <w:iCs/>
                  <w:noProof/>
                  <w:sz w:val="24"/>
                  <w:szCs w:val="24"/>
                  <w:lang w:val="en-GB"/>
                </w:rPr>
                <w:t>Asia Europe Journal</w:t>
              </w:r>
              <w:r w:rsidRPr="00461AC9">
                <w:rPr>
                  <w:noProof/>
                  <w:sz w:val="24"/>
                  <w:szCs w:val="24"/>
                  <w:lang w:val="en-GB"/>
                </w:rPr>
                <w:t>.</w:t>
              </w:r>
            </w:p>
            <w:p w14:paraId="35C240ED" w14:textId="77777777" w:rsidR="00461AC9" w:rsidRPr="00461AC9" w:rsidRDefault="00461AC9" w:rsidP="00461AC9">
              <w:pPr>
                <w:rPr>
                  <w:lang w:val="en-GB"/>
                </w:rPr>
              </w:pPr>
            </w:p>
            <w:p w14:paraId="1DE5874F"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Luca Bandiera, V. T. (2019). </w:t>
              </w:r>
              <w:r w:rsidRPr="00461AC9">
                <w:rPr>
                  <w:i/>
                  <w:iCs/>
                  <w:noProof/>
                  <w:sz w:val="24"/>
                  <w:szCs w:val="24"/>
                  <w:lang w:val="en-GB"/>
                </w:rPr>
                <w:t>A Framework to Assess Debt Sustainability and Fiscal Risks under the Belt and Road Initiative.</w:t>
              </w:r>
              <w:r w:rsidRPr="00461AC9">
                <w:rPr>
                  <w:noProof/>
                  <w:sz w:val="24"/>
                  <w:szCs w:val="24"/>
                  <w:lang w:val="en-GB"/>
                </w:rPr>
                <w:t xml:space="preserve"> World Bank Grup.</w:t>
              </w:r>
            </w:p>
            <w:p w14:paraId="065AE8A0" w14:textId="77777777" w:rsidR="00461AC9" w:rsidRPr="00461AC9" w:rsidRDefault="00461AC9" w:rsidP="00461AC9">
              <w:pPr>
                <w:rPr>
                  <w:lang w:val="en-GB"/>
                </w:rPr>
              </w:pPr>
            </w:p>
            <w:p w14:paraId="0984B480" w14:textId="77777777" w:rsidR="00461AC9" w:rsidRDefault="00461AC9" w:rsidP="00461AC9">
              <w:pPr>
                <w:pStyle w:val="Bibliografa"/>
                <w:ind w:left="720" w:hanging="720"/>
                <w:rPr>
                  <w:noProof/>
                  <w:sz w:val="24"/>
                  <w:szCs w:val="24"/>
                </w:rPr>
              </w:pPr>
              <w:r w:rsidRPr="00461AC9">
                <w:rPr>
                  <w:noProof/>
                  <w:sz w:val="24"/>
                  <w:szCs w:val="24"/>
                  <w:lang w:val="en-GB"/>
                </w:rPr>
                <w:t xml:space="preserve">Maryla Maliszewska, D. v. (2019). </w:t>
              </w:r>
              <w:r w:rsidRPr="00461AC9">
                <w:rPr>
                  <w:i/>
                  <w:iCs/>
                  <w:noProof/>
                  <w:sz w:val="24"/>
                  <w:szCs w:val="24"/>
                  <w:lang w:val="en-GB"/>
                </w:rPr>
                <w:t>The Belt and Road Initiative Economic, Poverty and Environmental Impacts.</w:t>
              </w:r>
              <w:r w:rsidRPr="00461AC9">
                <w:rPr>
                  <w:noProof/>
                  <w:sz w:val="24"/>
                  <w:szCs w:val="24"/>
                  <w:lang w:val="en-GB"/>
                </w:rPr>
                <w:t xml:space="preserve"> </w:t>
              </w:r>
              <w:r w:rsidRPr="00461AC9">
                <w:rPr>
                  <w:noProof/>
                  <w:sz w:val="24"/>
                  <w:szCs w:val="24"/>
                </w:rPr>
                <w:t>World Bank Grup.</w:t>
              </w:r>
            </w:p>
            <w:p w14:paraId="1B376D58" w14:textId="77777777" w:rsidR="00461AC9" w:rsidRPr="00461AC9" w:rsidRDefault="00461AC9" w:rsidP="00461AC9"/>
            <w:p w14:paraId="430D3AF6" w14:textId="77777777" w:rsidR="00461AC9" w:rsidRDefault="00461AC9" w:rsidP="00461AC9">
              <w:pPr>
                <w:pStyle w:val="Bibliografa"/>
                <w:ind w:left="720" w:hanging="720"/>
                <w:rPr>
                  <w:noProof/>
                  <w:sz w:val="24"/>
                  <w:szCs w:val="24"/>
                </w:rPr>
              </w:pPr>
              <w:r w:rsidRPr="00461AC9">
                <w:rPr>
                  <w:noProof/>
                  <w:sz w:val="24"/>
                  <w:szCs w:val="24"/>
                </w:rPr>
                <w:t xml:space="preserve">Pintado, C. (2020). China, África y la deuda trampa. </w:t>
              </w:r>
              <w:r w:rsidRPr="00461AC9">
                <w:rPr>
                  <w:i/>
                  <w:iCs/>
                  <w:noProof/>
                  <w:sz w:val="24"/>
                  <w:szCs w:val="24"/>
                </w:rPr>
                <w:t xml:space="preserve">Instituto Español de Estudios Estrategicos </w:t>
              </w:r>
              <w:r w:rsidRPr="00461AC9">
                <w:rPr>
                  <w:noProof/>
                  <w:sz w:val="24"/>
                  <w:szCs w:val="24"/>
                </w:rPr>
                <w:t>, 362-375.</w:t>
              </w:r>
            </w:p>
            <w:p w14:paraId="6B820D10" w14:textId="77777777" w:rsidR="00461AC9" w:rsidRPr="00461AC9" w:rsidRDefault="00461AC9" w:rsidP="00461AC9"/>
            <w:p w14:paraId="6D9BCC80"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Sebastian Horn, B. C. (2023). </w:t>
              </w:r>
              <w:r w:rsidRPr="00461AC9">
                <w:rPr>
                  <w:i/>
                  <w:iCs/>
                  <w:noProof/>
                  <w:sz w:val="24"/>
                  <w:szCs w:val="24"/>
                  <w:lang w:val="en-GB"/>
                </w:rPr>
                <w:t>China as an International Lender of Last Resort.</w:t>
              </w:r>
              <w:r w:rsidRPr="00461AC9">
                <w:rPr>
                  <w:noProof/>
                  <w:sz w:val="24"/>
                  <w:szCs w:val="24"/>
                  <w:lang w:val="en-GB"/>
                </w:rPr>
                <w:t xml:space="preserve"> World Bank Group.</w:t>
              </w:r>
            </w:p>
            <w:p w14:paraId="5514D584" w14:textId="77777777" w:rsidR="00461AC9" w:rsidRPr="00461AC9" w:rsidRDefault="00461AC9" w:rsidP="00461AC9">
              <w:pPr>
                <w:rPr>
                  <w:lang w:val="en-GB"/>
                </w:rPr>
              </w:pPr>
            </w:p>
            <w:p w14:paraId="0D01423D"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Sjöholm, F. (2022). </w:t>
              </w:r>
              <w:r w:rsidRPr="00461AC9">
                <w:rPr>
                  <w:i/>
                  <w:iCs/>
                  <w:noProof/>
                  <w:sz w:val="24"/>
                  <w:szCs w:val="24"/>
                  <w:lang w:val="en-GB"/>
                </w:rPr>
                <w:t>The Belt and Road Initiative: Economic causes and.</w:t>
              </w:r>
              <w:r w:rsidRPr="00461AC9">
                <w:rPr>
                  <w:noProof/>
                  <w:sz w:val="24"/>
                  <w:szCs w:val="24"/>
                  <w:lang w:val="en-GB"/>
                </w:rPr>
                <w:t xml:space="preserve"> Stockholm: Research Institute of Industrial Economics (IFN).</w:t>
              </w:r>
            </w:p>
            <w:p w14:paraId="5248D8C2" w14:textId="77777777" w:rsidR="00461AC9" w:rsidRPr="00461AC9" w:rsidRDefault="00461AC9" w:rsidP="00461AC9">
              <w:pPr>
                <w:rPr>
                  <w:lang w:val="en-GB"/>
                </w:rPr>
              </w:pPr>
            </w:p>
            <w:p w14:paraId="0456DBD5"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TARRÓSY, I. (2019). </w:t>
              </w:r>
              <w:r w:rsidRPr="00461AC9">
                <w:rPr>
                  <w:i/>
                  <w:iCs/>
                  <w:noProof/>
                  <w:sz w:val="24"/>
                  <w:szCs w:val="24"/>
                  <w:lang w:val="en-GB"/>
                </w:rPr>
                <w:t>China’s Belt and Road Initiative in Africa, Debt Risk and New Dependency: The Case of Ethiopia.</w:t>
              </w:r>
              <w:r w:rsidRPr="00461AC9">
                <w:rPr>
                  <w:noProof/>
                  <w:sz w:val="24"/>
                  <w:szCs w:val="24"/>
                  <w:lang w:val="en-GB"/>
                </w:rPr>
                <w:t xml:space="preserve"> African Studies Quarterly.</w:t>
              </w:r>
            </w:p>
            <w:p w14:paraId="410A5ACD" w14:textId="77777777" w:rsidR="00461AC9" w:rsidRPr="00461AC9" w:rsidRDefault="00461AC9" w:rsidP="00461AC9">
              <w:pPr>
                <w:rPr>
                  <w:lang w:val="en-GB"/>
                </w:rPr>
              </w:pPr>
            </w:p>
            <w:p w14:paraId="133C1A4D"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The World Bank, Macroeconomics, Trade and Investment. (2020). </w:t>
              </w:r>
              <w:r w:rsidRPr="00461AC9">
                <w:rPr>
                  <w:i/>
                  <w:iCs/>
                  <w:noProof/>
                  <w:sz w:val="24"/>
                  <w:szCs w:val="24"/>
                  <w:lang w:val="en-GB"/>
                </w:rPr>
                <w:t>South Caucasus and Central Asia: The Belt and Road Initiative.</w:t>
              </w:r>
              <w:r w:rsidRPr="00461AC9">
                <w:rPr>
                  <w:noProof/>
                  <w:sz w:val="24"/>
                  <w:szCs w:val="24"/>
                  <w:lang w:val="en-GB"/>
                </w:rPr>
                <w:t xml:space="preserve"> The world Bank.</w:t>
              </w:r>
            </w:p>
            <w:p w14:paraId="4A79A1C6" w14:textId="77777777" w:rsidR="00461AC9" w:rsidRPr="00461AC9" w:rsidRDefault="00461AC9" w:rsidP="00461AC9">
              <w:pPr>
                <w:rPr>
                  <w:lang w:val="en-GB"/>
                </w:rPr>
              </w:pPr>
            </w:p>
            <w:p w14:paraId="03C9BDFD" w14:textId="77777777" w:rsidR="00461AC9" w:rsidRDefault="00461AC9" w:rsidP="00461AC9">
              <w:pPr>
                <w:pStyle w:val="Bibliografa"/>
                <w:ind w:left="720" w:hanging="720"/>
                <w:rPr>
                  <w:noProof/>
                  <w:sz w:val="24"/>
                  <w:szCs w:val="24"/>
                </w:rPr>
              </w:pPr>
              <w:r w:rsidRPr="00461AC9">
                <w:rPr>
                  <w:noProof/>
                  <w:sz w:val="24"/>
                  <w:szCs w:val="24"/>
                  <w:lang w:val="en-GB"/>
                </w:rPr>
                <w:t xml:space="preserve">Vega, N. v. (2021). </w:t>
              </w:r>
              <w:r w:rsidRPr="00461AC9">
                <w:rPr>
                  <w:i/>
                  <w:iCs/>
                  <w:noProof/>
                  <w:sz w:val="24"/>
                  <w:szCs w:val="24"/>
                  <w:lang w:val="en-GB"/>
                </w:rPr>
                <w:t>Risk or opportunity? The Belt and Road Initiative and the role of debt in the China-Central Asia-West.</w:t>
              </w:r>
              <w:r w:rsidRPr="00461AC9">
                <w:rPr>
                  <w:noProof/>
                  <w:sz w:val="24"/>
                  <w:szCs w:val="24"/>
                  <w:lang w:val="en-GB"/>
                </w:rPr>
                <w:t xml:space="preserve"> </w:t>
              </w:r>
              <w:r w:rsidRPr="00461AC9">
                <w:rPr>
                  <w:noProof/>
                  <w:sz w:val="24"/>
                  <w:szCs w:val="24"/>
                </w:rPr>
                <w:t>Eurasian Geography and Economics, Routledge Group.</w:t>
              </w:r>
            </w:p>
            <w:p w14:paraId="2C63E080" w14:textId="77777777" w:rsidR="00461AC9" w:rsidRPr="00461AC9" w:rsidRDefault="00461AC9" w:rsidP="00461AC9"/>
            <w:p w14:paraId="14385743" w14:textId="30A6BD12" w:rsidR="00483521" w:rsidRDefault="00483521" w:rsidP="00461AC9">
              <w:r w:rsidRPr="00461AC9">
                <w:rPr>
                  <w:b/>
                  <w:bCs/>
                  <w:sz w:val="24"/>
                  <w:szCs w:val="24"/>
                </w:rPr>
                <w:fldChar w:fldCharType="end"/>
              </w:r>
            </w:p>
          </w:sdtContent>
        </w:sdt>
      </w:sdtContent>
    </w:sdt>
    <w:p w14:paraId="0FCFE36A" w14:textId="77777777" w:rsidR="00461AC9" w:rsidRDefault="00461AC9" w:rsidP="0098483B">
      <w:pPr>
        <w:spacing w:line="276" w:lineRule="auto"/>
        <w:rPr>
          <w:rFonts w:cstheme="minorHAnsi"/>
          <w:sz w:val="24"/>
          <w:szCs w:val="24"/>
        </w:rPr>
      </w:pPr>
    </w:p>
    <w:p w14:paraId="51661341" w14:textId="77A1A8A6" w:rsidR="00483521" w:rsidRDefault="00461AC9" w:rsidP="0098483B">
      <w:pPr>
        <w:spacing w:line="276" w:lineRule="auto"/>
        <w:rPr>
          <w:rFonts w:cstheme="minorHAnsi"/>
          <w:sz w:val="24"/>
          <w:szCs w:val="24"/>
        </w:rPr>
      </w:pPr>
      <w:r>
        <w:rPr>
          <w:rFonts w:cstheme="minorHAnsi"/>
          <w:sz w:val="24"/>
          <w:szCs w:val="24"/>
        </w:rPr>
        <w:t xml:space="preserve">Bases de datos: </w:t>
      </w:r>
    </w:p>
    <w:p w14:paraId="754F0AAE" w14:textId="36948F73" w:rsidR="00461AC9" w:rsidRPr="00461AC9" w:rsidRDefault="00461AC9" w:rsidP="00461AC9">
      <w:pPr>
        <w:pStyle w:val="Prrafodelista"/>
        <w:numPr>
          <w:ilvl w:val="0"/>
          <w:numId w:val="2"/>
        </w:numPr>
        <w:rPr>
          <w:rStyle w:val="Hipervnculo"/>
          <w:color w:val="auto"/>
          <w:u w:val="none"/>
        </w:rPr>
      </w:pPr>
      <w:r w:rsidRPr="00461AC9">
        <w:rPr>
          <w:rFonts w:cstheme="minorHAnsi"/>
          <w:sz w:val="24"/>
          <w:szCs w:val="24"/>
        </w:rPr>
        <w:t xml:space="preserve">Statista </w:t>
      </w:r>
      <w:hyperlink r:id="rId7" w:anchor="topicOverview" w:history="1">
        <w:r w:rsidRPr="00581C99">
          <w:rPr>
            <w:rStyle w:val="Hipervnculo"/>
          </w:rPr>
          <w:t>https://www.statista.com/topics/10273/the-belt-and-road-initiative-bri/#topicOverview</w:t>
        </w:r>
      </w:hyperlink>
    </w:p>
    <w:p w14:paraId="589AA2FF" w14:textId="17DD9B7F" w:rsidR="00461AC9" w:rsidRDefault="00461AC9" w:rsidP="00461AC9">
      <w:pPr>
        <w:pStyle w:val="Prrafodelista"/>
        <w:numPr>
          <w:ilvl w:val="0"/>
          <w:numId w:val="2"/>
        </w:numPr>
        <w:rPr>
          <w:lang w:val="en-GB"/>
        </w:rPr>
      </w:pPr>
      <w:r w:rsidRPr="00461AC9">
        <w:rPr>
          <w:lang w:val="en-GB"/>
        </w:rPr>
        <w:t xml:space="preserve">China Global Investment Tracker </w:t>
      </w:r>
      <w:hyperlink r:id="rId8" w:history="1">
        <w:r w:rsidRPr="00347743">
          <w:rPr>
            <w:rStyle w:val="Hipervnculo"/>
            <w:lang w:val="en-GB"/>
          </w:rPr>
          <w:t>https://www.aei.org/china-global-investment-tracker/</w:t>
        </w:r>
      </w:hyperlink>
    </w:p>
    <w:p w14:paraId="10C1CF90" w14:textId="7AB8F8AF" w:rsidR="00461AC9" w:rsidRDefault="00461AC9" w:rsidP="00461AC9">
      <w:pPr>
        <w:pStyle w:val="Prrafodelista"/>
        <w:numPr>
          <w:ilvl w:val="0"/>
          <w:numId w:val="2"/>
        </w:numPr>
      </w:pPr>
      <w:r w:rsidRPr="00461AC9">
        <w:t xml:space="preserve">Banco Mundial </w:t>
      </w:r>
      <w:hyperlink r:id="rId9" w:history="1">
        <w:r w:rsidRPr="00347743">
          <w:rPr>
            <w:rStyle w:val="Hipervnculo"/>
          </w:rPr>
          <w:t>https://www.bancomundial.org/es/home</w:t>
        </w:r>
      </w:hyperlink>
    </w:p>
    <w:p w14:paraId="4CB0109B" w14:textId="77777777" w:rsidR="00461AC9" w:rsidRPr="00461AC9" w:rsidRDefault="00461AC9" w:rsidP="00461AC9">
      <w:pPr>
        <w:pStyle w:val="Prrafodelista"/>
        <w:ind w:left="1080"/>
      </w:pPr>
    </w:p>
    <w:p w14:paraId="37AC2A59" w14:textId="7459AEAB" w:rsidR="00461AC9" w:rsidRPr="00461AC9" w:rsidRDefault="00461AC9" w:rsidP="0098483B">
      <w:pPr>
        <w:spacing w:line="276" w:lineRule="auto"/>
        <w:rPr>
          <w:rFonts w:cstheme="minorHAnsi"/>
          <w:sz w:val="24"/>
          <w:szCs w:val="24"/>
        </w:rPr>
      </w:pPr>
    </w:p>
    <w:p w14:paraId="5726F5E9" w14:textId="77777777" w:rsidR="005B3077" w:rsidRPr="00461AC9" w:rsidRDefault="005B3077" w:rsidP="0098483B">
      <w:pPr>
        <w:spacing w:line="276" w:lineRule="auto"/>
        <w:rPr>
          <w:rFonts w:cstheme="minorHAnsi"/>
          <w:sz w:val="24"/>
          <w:szCs w:val="24"/>
        </w:rPr>
      </w:pPr>
    </w:p>
    <w:p w14:paraId="0D2E818D" w14:textId="77777777" w:rsidR="005B3077" w:rsidRPr="00461AC9" w:rsidRDefault="005B3077" w:rsidP="0098483B">
      <w:pPr>
        <w:spacing w:line="276" w:lineRule="auto"/>
        <w:rPr>
          <w:rFonts w:cstheme="minorHAnsi"/>
          <w:sz w:val="24"/>
          <w:szCs w:val="24"/>
        </w:rPr>
      </w:pPr>
    </w:p>
    <w:p w14:paraId="2932059E" w14:textId="77777777" w:rsidR="005B3077" w:rsidRPr="00461AC9" w:rsidRDefault="005B3077" w:rsidP="0098483B">
      <w:pPr>
        <w:spacing w:line="276" w:lineRule="auto"/>
        <w:rPr>
          <w:rFonts w:cstheme="minorHAnsi"/>
          <w:sz w:val="24"/>
          <w:szCs w:val="24"/>
        </w:rPr>
      </w:pPr>
    </w:p>
    <w:p w14:paraId="519FA0A7" w14:textId="77777777" w:rsidR="005B3077" w:rsidRDefault="005B3077">
      <w:pPr>
        <w:rPr>
          <w:rFonts w:cstheme="minorHAnsi"/>
          <w:sz w:val="24"/>
          <w:szCs w:val="24"/>
        </w:rPr>
      </w:pPr>
    </w:p>
    <w:p w14:paraId="3E483ED4" w14:textId="77777777" w:rsidR="00341766" w:rsidRDefault="00341766">
      <w:pPr>
        <w:rPr>
          <w:rFonts w:cstheme="minorHAnsi"/>
          <w:sz w:val="24"/>
          <w:szCs w:val="24"/>
        </w:rPr>
      </w:pPr>
    </w:p>
    <w:p w14:paraId="048D84C3" w14:textId="77777777" w:rsidR="0050790D" w:rsidRPr="00461AC9" w:rsidRDefault="0050790D">
      <w:pPr>
        <w:rPr>
          <w:sz w:val="24"/>
          <w:szCs w:val="24"/>
        </w:rPr>
      </w:pPr>
    </w:p>
    <w:p w14:paraId="7F005092" w14:textId="3DBFB91D" w:rsidR="00B841B5" w:rsidRDefault="00A14EB7" w:rsidP="00B841B5">
      <w:pPr>
        <w:rPr>
          <w:b/>
          <w:bCs/>
          <w:sz w:val="28"/>
          <w:szCs w:val="28"/>
          <w:u w:val="single"/>
        </w:rPr>
      </w:pPr>
      <w:r w:rsidRPr="00A04D10">
        <w:rPr>
          <w:b/>
          <w:bCs/>
          <w:sz w:val="28"/>
          <w:szCs w:val="28"/>
          <w:u w:val="single"/>
        </w:rPr>
        <w:lastRenderedPageBreak/>
        <w:t xml:space="preserve">7- </w:t>
      </w:r>
      <w:bookmarkStart w:id="0" w:name="_Toc117589312"/>
      <w:r w:rsidR="00B841B5" w:rsidRPr="00A04D10">
        <w:rPr>
          <w:b/>
          <w:bCs/>
          <w:sz w:val="28"/>
          <w:szCs w:val="28"/>
          <w:u w:val="single"/>
        </w:rPr>
        <w:t>Cronograma</w:t>
      </w:r>
      <w:bookmarkEnd w:id="0"/>
    </w:p>
    <w:p w14:paraId="396E269C" w14:textId="77777777" w:rsidR="00A04D10" w:rsidRPr="00A04D10" w:rsidRDefault="00A04D10" w:rsidP="00B841B5">
      <w:pPr>
        <w:rPr>
          <w:b/>
          <w:bCs/>
          <w:sz w:val="28"/>
          <w:szCs w:val="28"/>
          <w:u w:val="single"/>
        </w:rPr>
      </w:pPr>
    </w:p>
    <w:tbl>
      <w:tblPr>
        <w:tblW w:w="8280" w:type="dxa"/>
        <w:tblCellMar>
          <w:left w:w="70" w:type="dxa"/>
          <w:right w:w="70" w:type="dxa"/>
        </w:tblCellMar>
        <w:tblLook w:val="04A0" w:firstRow="1" w:lastRow="0" w:firstColumn="1" w:lastColumn="0" w:noHBand="0" w:noVBand="1"/>
      </w:tblPr>
      <w:tblGrid>
        <w:gridCol w:w="1453"/>
        <w:gridCol w:w="3153"/>
        <w:gridCol w:w="2269"/>
        <w:gridCol w:w="1405"/>
      </w:tblGrid>
      <w:tr w:rsidR="00B841B5" w:rsidRPr="00B841B5" w14:paraId="4F18116A" w14:textId="77777777" w:rsidTr="00946A8F">
        <w:trPr>
          <w:trHeight w:val="64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1FFF2E" w14:textId="77777777" w:rsidR="00B841B5" w:rsidRPr="00B841B5" w:rsidRDefault="00B841B5" w:rsidP="00B841B5">
            <w:r w:rsidRPr="00B841B5">
              <w:t>Tarea</w:t>
            </w:r>
          </w:p>
        </w:tc>
        <w:tc>
          <w:tcPr>
            <w:tcW w:w="2269" w:type="dxa"/>
            <w:tcBorders>
              <w:top w:val="single" w:sz="8" w:space="0" w:color="auto"/>
              <w:left w:val="nil"/>
              <w:bottom w:val="single" w:sz="8" w:space="0" w:color="auto"/>
              <w:right w:val="single" w:sz="8" w:space="0" w:color="auto"/>
            </w:tcBorders>
            <w:shd w:val="clear" w:color="000000" w:fill="D9D9D9"/>
            <w:vAlign w:val="center"/>
            <w:hideMark/>
          </w:tcPr>
          <w:p w14:paraId="488D5137" w14:textId="77777777" w:rsidR="00B841B5" w:rsidRPr="00B841B5" w:rsidRDefault="00B841B5" w:rsidP="00B841B5">
            <w:r w:rsidRPr="00B841B5">
              <w:t>Fechas de finalización</w:t>
            </w:r>
          </w:p>
        </w:tc>
        <w:tc>
          <w:tcPr>
            <w:tcW w:w="1405" w:type="dxa"/>
            <w:tcBorders>
              <w:top w:val="single" w:sz="8" w:space="0" w:color="auto"/>
              <w:left w:val="nil"/>
              <w:bottom w:val="single" w:sz="8" w:space="0" w:color="auto"/>
              <w:right w:val="single" w:sz="8" w:space="0" w:color="auto"/>
            </w:tcBorders>
            <w:shd w:val="clear" w:color="000000" w:fill="E2EFDA"/>
            <w:vAlign w:val="center"/>
            <w:hideMark/>
          </w:tcPr>
          <w:p w14:paraId="70718C16" w14:textId="77777777" w:rsidR="00B841B5" w:rsidRPr="00B841B5" w:rsidRDefault="00B841B5" w:rsidP="00B841B5">
            <w:r w:rsidRPr="00B841B5">
              <w:t>Fecha de entrega al tutor</w:t>
            </w:r>
          </w:p>
        </w:tc>
      </w:tr>
      <w:tr w:rsidR="00B841B5" w:rsidRPr="00B841B5" w14:paraId="5EC5CD8B" w14:textId="77777777" w:rsidTr="00946A8F">
        <w:trPr>
          <w:trHeight w:val="55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60FF39" w14:textId="77777777" w:rsidR="00B841B5" w:rsidRPr="00B841B5" w:rsidRDefault="00B841B5" w:rsidP="00B841B5">
            <w:r w:rsidRPr="00B841B5">
              <w:t>Proyecto de Tesina</w:t>
            </w:r>
          </w:p>
        </w:tc>
        <w:tc>
          <w:tcPr>
            <w:tcW w:w="2269" w:type="dxa"/>
            <w:tcBorders>
              <w:top w:val="nil"/>
              <w:left w:val="nil"/>
              <w:bottom w:val="single" w:sz="8" w:space="0" w:color="auto"/>
              <w:right w:val="single" w:sz="8" w:space="0" w:color="auto"/>
            </w:tcBorders>
            <w:shd w:val="clear" w:color="000000" w:fill="D9D9D9"/>
            <w:vAlign w:val="center"/>
            <w:hideMark/>
          </w:tcPr>
          <w:p w14:paraId="492C273E" w14:textId="58E93D39" w:rsidR="00B841B5" w:rsidRPr="00B841B5" w:rsidRDefault="00946A8F" w:rsidP="00B841B5">
            <w:r>
              <w:t>09</w:t>
            </w:r>
            <w:r w:rsidR="00B841B5" w:rsidRPr="00B841B5">
              <w:t>.</w:t>
            </w:r>
            <w:r>
              <w:t>01</w:t>
            </w:r>
            <w:r w:rsidR="00B841B5" w:rsidRPr="00B841B5">
              <w:t>.202</w:t>
            </w:r>
            <w:r>
              <w:t>4</w:t>
            </w:r>
          </w:p>
        </w:tc>
        <w:tc>
          <w:tcPr>
            <w:tcW w:w="1405" w:type="dxa"/>
            <w:tcBorders>
              <w:top w:val="nil"/>
              <w:left w:val="nil"/>
              <w:bottom w:val="single" w:sz="8" w:space="0" w:color="auto"/>
              <w:right w:val="single" w:sz="8" w:space="0" w:color="auto"/>
            </w:tcBorders>
            <w:shd w:val="clear" w:color="000000" w:fill="E2EFDA"/>
            <w:vAlign w:val="center"/>
            <w:hideMark/>
          </w:tcPr>
          <w:p w14:paraId="3DEA40D4" w14:textId="08369561" w:rsidR="00B841B5" w:rsidRPr="00B841B5" w:rsidRDefault="00946A8F" w:rsidP="00B841B5">
            <w:r>
              <w:t>09-01-2024</w:t>
            </w:r>
          </w:p>
        </w:tc>
      </w:tr>
      <w:tr w:rsidR="00B841B5" w:rsidRPr="00B841B5" w14:paraId="29C7BA5D" w14:textId="77777777" w:rsidTr="00946A8F">
        <w:trPr>
          <w:trHeight w:val="885"/>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63771293" w14:textId="77777777" w:rsidR="00B841B5" w:rsidRDefault="00B841B5" w:rsidP="00B841B5">
            <w:r w:rsidRPr="00B841B5">
              <w:t xml:space="preserve">2. </w:t>
            </w:r>
            <w:r w:rsidR="00E40C45" w:rsidRPr="00E40C45">
              <w:t>El proyecto de la nueva ruta de la seda</w:t>
            </w:r>
          </w:p>
          <w:p w14:paraId="656B471A" w14:textId="65ED721F" w:rsidR="00946A8F" w:rsidRPr="00B841B5" w:rsidRDefault="00946A8F" w:rsidP="00B841B5"/>
        </w:tc>
        <w:tc>
          <w:tcPr>
            <w:tcW w:w="3153" w:type="dxa"/>
            <w:tcBorders>
              <w:top w:val="nil"/>
              <w:left w:val="nil"/>
              <w:bottom w:val="single" w:sz="8" w:space="0" w:color="auto"/>
              <w:right w:val="single" w:sz="8" w:space="0" w:color="auto"/>
            </w:tcBorders>
            <w:shd w:val="clear" w:color="auto" w:fill="auto"/>
            <w:vAlign w:val="center"/>
            <w:hideMark/>
          </w:tcPr>
          <w:p w14:paraId="74871201" w14:textId="77777777" w:rsidR="00A04D10" w:rsidRPr="00A04D10" w:rsidRDefault="00A04D10" w:rsidP="00A04D10">
            <w:r w:rsidRPr="00A04D10">
              <w:t xml:space="preserve">2.1- Antecedentes históricos </w:t>
            </w:r>
          </w:p>
          <w:p w14:paraId="5F93A914" w14:textId="5E4768A9" w:rsidR="00B841B5" w:rsidRPr="00B841B5" w:rsidRDefault="00B841B5" w:rsidP="00B841B5"/>
        </w:tc>
        <w:tc>
          <w:tcPr>
            <w:tcW w:w="2269" w:type="dxa"/>
            <w:tcBorders>
              <w:top w:val="nil"/>
              <w:left w:val="nil"/>
              <w:bottom w:val="single" w:sz="8" w:space="0" w:color="auto"/>
              <w:right w:val="single" w:sz="8" w:space="0" w:color="auto"/>
            </w:tcBorders>
            <w:shd w:val="clear" w:color="000000" w:fill="D9D9D9"/>
            <w:vAlign w:val="center"/>
            <w:hideMark/>
          </w:tcPr>
          <w:p w14:paraId="3ECA4F0A" w14:textId="283966D0" w:rsidR="00B841B5" w:rsidRPr="00B841B5" w:rsidRDefault="00946A8F" w:rsidP="00B841B5">
            <w:r>
              <w:t>22</w:t>
            </w:r>
            <w:r w:rsidR="00B841B5" w:rsidRPr="00B841B5">
              <w:t>.</w:t>
            </w:r>
            <w:r>
              <w:t>01</w:t>
            </w:r>
            <w:r w:rsidR="00B841B5" w:rsidRPr="00B841B5">
              <w:t>.202</w:t>
            </w:r>
            <w:r>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3565E01" w14:textId="77777777" w:rsidR="00B841B5" w:rsidRDefault="00946A8F" w:rsidP="00B841B5">
            <w:r>
              <w:t>19-03-2024</w:t>
            </w:r>
          </w:p>
          <w:p w14:paraId="72470640" w14:textId="03613CE9" w:rsidR="00946A8F" w:rsidRPr="00B841B5" w:rsidRDefault="00946A8F" w:rsidP="00B841B5">
            <w:r>
              <w:t>(Primera entrega)</w:t>
            </w:r>
          </w:p>
        </w:tc>
      </w:tr>
      <w:tr w:rsidR="00B841B5" w:rsidRPr="00B841B5" w14:paraId="7138CE56"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6E455806"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754EE100" w14:textId="76EE8419" w:rsidR="00B841B5" w:rsidRPr="00B841B5" w:rsidRDefault="00A04D10" w:rsidP="00B841B5">
            <w:r w:rsidRPr="00A04D10">
              <w:t>2.2- El nuevo proyecto</w:t>
            </w:r>
          </w:p>
        </w:tc>
        <w:tc>
          <w:tcPr>
            <w:tcW w:w="2269" w:type="dxa"/>
            <w:tcBorders>
              <w:top w:val="nil"/>
              <w:left w:val="nil"/>
              <w:bottom w:val="single" w:sz="8" w:space="0" w:color="auto"/>
              <w:right w:val="single" w:sz="8" w:space="0" w:color="auto"/>
            </w:tcBorders>
            <w:shd w:val="clear" w:color="000000" w:fill="D9D9D9"/>
            <w:vAlign w:val="center"/>
            <w:hideMark/>
          </w:tcPr>
          <w:p w14:paraId="6E1AC2E5" w14:textId="5998F92D" w:rsidR="00B841B5" w:rsidRPr="00B841B5" w:rsidRDefault="00946A8F" w:rsidP="00B841B5">
            <w:r>
              <w:t>27</w:t>
            </w:r>
            <w:r w:rsidR="00B841B5" w:rsidRPr="00B841B5">
              <w:t>.</w:t>
            </w:r>
            <w:r>
              <w:t>01</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13B3BBD0" w14:textId="77777777" w:rsidR="00B841B5" w:rsidRPr="00B841B5" w:rsidRDefault="00B841B5" w:rsidP="00B841B5"/>
        </w:tc>
      </w:tr>
      <w:tr w:rsidR="00B841B5" w:rsidRPr="00B841B5" w14:paraId="233FB84C" w14:textId="77777777" w:rsidTr="00946A8F">
        <w:trPr>
          <w:trHeight w:val="795"/>
        </w:trPr>
        <w:tc>
          <w:tcPr>
            <w:tcW w:w="1453" w:type="dxa"/>
            <w:vMerge/>
            <w:tcBorders>
              <w:top w:val="nil"/>
              <w:left w:val="single" w:sz="8" w:space="0" w:color="auto"/>
              <w:bottom w:val="single" w:sz="8" w:space="0" w:color="000000"/>
              <w:right w:val="single" w:sz="8" w:space="0" w:color="auto"/>
            </w:tcBorders>
            <w:vAlign w:val="center"/>
            <w:hideMark/>
          </w:tcPr>
          <w:p w14:paraId="2B50A6CA"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4C7CE226" w14:textId="77777777" w:rsidR="00A04D10" w:rsidRDefault="00A04D10" w:rsidP="00A04D10">
            <w:r>
              <w:t xml:space="preserve">2.3- Los corredores de la nueva ruta </w:t>
            </w:r>
          </w:p>
          <w:p w14:paraId="6DFCAA10" w14:textId="77777777" w:rsidR="00A04D10" w:rsidRDefault="00A04D10" w:rsidP="00A04D10">
            <w:r>
              <w:t xml:space="preserve">2.4- El BRI por dentro, estructura de la inversión china </w:t>
            </w:r>
          </w:p>
          <w:p w14:paraId="501B5C70" w14:textId="111514FC" w:rsidR="00B841B5" w:rsidRPr="00B841B5" w:rsidRDefault="00A04D10" w:rsidP="00A04D10">
            <w:r>
              <w:t>2.5- Impagos y otras formas de cobro</w:t>
            </w:r>
          </w:p>
        </w:tc>
        <w:tc>
          <w:tcPr>
            <w:tcW w:w="2269" w:type="dxa"/>
            <w:tcBorders>
              <w:top w:val="nil"/>
              <w:left w:val="nil"/>
              <w:bottom w:val="single" w:sz="8" w:space="0" w:color="auto"/>
              <w:right w:val="single" w:sz="8" w:space="0" w:color="auto"/>
            </w:tcBorders>
            <w:shd w:val="clear" w:color="000000" w:fill="D9D9D9"/>
            <w:vAlign w:val="center"/>
            <w:hideMark/>
          </w:tcPr>
          <w:p w14:paraId="44B61259" w14:textId="6AF4AD9F" w:rsidR="00B841B5" w:rsidRPr="00B841B5" w:rsidRDefault="00946A8F" w:rsidP="00B841B5">
            <w:r>
              <w:t>20</w:t>
            </w:r>
            <w:r w:rsidR="00B841B5" w:rsidRPr="00B841B5">
              <w:t>.0</w:t>
            </w:r>
            <w:r>
              <w:t>2</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17EABC1F" w14:textId="77777777" w:rsidR="00B841B5" w:rsidRPr="00B841B5" w:rsidRDefault="00B841B5" w:rsidP="00B841B5"/>
        </w:tc>
      </w:tr>
      <w:tr w:rsidR="00B841B5" w:rsidRPr="00B841B5" w14:paraId="5A236101" w14:textId="77777777" w:rsidTr="00946A8F">
        <w:trPr>
          <w:trHeight w:val="765"/>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032D9" w14:textId="77777777" w:rsidR="00B841B5" w:rsidRDefault="00A04D10" w:rsidP="00B841B5">
            <w:r w:rsidRPr="00A04D10">
              <w:t>3</w:t>
            </w:r>
            <w:r>
              <w:t xml:space="preserve">. </w:t>
            </w:r>
            <w:r w:rsidRPr="00A04D10">
              <w:t>Análisis de casos específicos</w:t>
            </w:r>
          </w:p>
          <w:p w14:paraId="013C9718" w14:textId="32BBB3CC" w:rsidR="00946A8F" w:rsidRPr="00B841B5" w:rsidRDefault="00946A8F" w:rsidP="00B841B5"/>
        </w:tc>
        <w:tc>
          <w:tcPr>
            <w:tcW w:w="3153" w:type="dxa"/>
            <w:tcBorders>
              <w:top w:val="nil"/>
              <w:left w:val="nil"/>
              <w:bottom w:val="single" w:sz="8" w:space="0" w:color="auto"/>
              <w:right w:val="single" w:sz="8" w:space="0" w:color="auto"/>
            </w:tcBorders>
            <w:shd w:val="clear" w:color="auto" w:fill="auto"/>
            <w:vAlign w:val="center"/>
            <w:hideMark/>
          </w:tcPr>
          <w:p w14:paraId="19A8A4C4" w14:textId="77777777" w:rsidR="00B841B5" w:rsidRDefault="00A04D10" w:rsidP="00B841B5">
            <w:r w:rsidRPr="00A04D10">
              <w:t>3.1- Etiopia</w:t>
            </w:r>
          </w:p>
          <w:p w14:paraId="0C7D30B7" w14:textId="4B55EE78" w:rsidR="00A04D10" w:rsidRPr="00B841B5" w:rsidRDefault="00A04D10" w:rsidP="00B841B5">
            <w:r w:rsidRPr="00A04D10">
              <w:t>3.5- Angola</w:t>
            </w:r>
          </w:p>
        </w:tc>
        <w:tc>
          <w:tcPr>
            <w:tcW w:w="2269" w:type="dxa"/>
            <w:tcBorders>
              <w:top w:val="nil"/>
              <w:left w:val="nil"/>
              <w:bottom w:val="single" w:sz="8" w:space="0" w:color="auto"/>
              <w:right w:val="single" w:sz="8" w:space="0" w:color="auto"/>
            </w:tcBorders>
            <w:shd w:val="clear" w:color="000000" w:fill="D9D9D9"/>
            <w:vAlign w:val="center"/>
            <w:hideMark/>
          </w:tcPr>
          <w:p w14:paraId="39C2A169" w14:textId="1F7A1453" w:rsidR="00B841B5" w:rsidRPr="00B841B5" w:rsidRDefault="00946A8F" w:rsidP="00B841B5">
            <w:r>
              <w:t>27</w:t>
            </w:r>
            <w:r w:rsidR="00B841B5" w:rsidRPr="00B841B5">
              <w:t>.0</w:t>
            </w:r>
            <w:r>
              <w:t>2</w:t>
            </w:r>
            <w:r w:rsidR="00B841B5" w:rsidRPr="00B841B5">
              <w:t>.202</w:t>
            </w:r>
            <w:r w:rsidR="00B875E1">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0734493" w14:textId="77777777" w:rsidR="00B841B5" w:rsidRDefault="00946A8F" w:rsidP="00B841B5">
            <w:r>
              <w:t>19-03-2024</w:t>
            </w:r>
          </w:p>
          <w:p w14:paraId="7AB7040D" w14:textId="211A880E" w:rsidR="00946A8F" w:rsidRPr="00B841B5" w:rsidRDefault="00946A8F" w:rsidP="00B841B5">
            <w:r>
              <w:t>(Primera entrega)</w:t>
            </w:r>
          </w:p>
        </w:tc>
      </w:tr>
      <w:tr w:rsidR="00B841B5" w:rsidRPr="00B841B5" w14:paraId="1A3FA4CF"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1A4D4DFD"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27B4A85D" w14:textId="77777777" w:rsidR="00B841B5" w:rsidRDefault="00A04D10" w:rsidP="00B841B5">
            <w:r w:rsidRPr="00A04D10">
              <w:t>3.3- Sri Lanka</w:t>
            </w:r>
          </w:p>
          <w:p w14:paraId="22B5A898" w14:textId="4E90CA39" w:rsidR="00A04D10" w:rsidRPr="00B841B5" w:rsidRDefault="00A04D10" w:rsidP="00B841B5">
            <w:r w:rsidRPr="00A04D10">
              <w:t>3.2- Pakistán</w:t>
            </w:r>
          </w:p>
        </w:tc>
        <w:tc>
          <w:tcPr>
            <w:tcW w:w="2269" w:type="dxa"/>
            <w:tcBorders>
              <w:top w:val="nil"/>
              <w:left w:val="nil"/>
              <w:bottom w:val="single" w:sz="8" w:space="0" w:color="auto"/>
              <w:right w:val="single" w:sz="8" w:space="0" w:color="auto"/>
            </w:tcBorders>
            <w:shd w:val="clear" w:color="000000" w:fill="D9D9D9"/>
            <w:vAlign w:val="center"/>
            <w:hideMark/>
          </w:tcPr>
          <w:p w14:paraId="2E11A636" w14:textId="752719DA" w:rsidR="00B841B5" w:rsidRPr="00B841B5" w:rsidRDefault="00B841B5" w:rsidP="00B841B5">
            <w:r w:rsidRPr="00B841B5">
              <w:t>03.0</w:t>
            </w:r>
            <w:r w:rsidR="00946A8F">
              <w:t>3</w:t>
            </w:r>
            <w:r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76223B08" w14:textId="77777777" w:rsidR="00B841B5" w:rsidRPr="00B841B5" w:rsidRDefault="00B841B5" w:rsidP="00B841B5"/>
        </w:tc>
      </w:tr>
      <w:tr w:rsidR="00B841B5" w:rsidRPr="00B841B5" w14:paraId="655EB8CC"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16A25944"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6D4744CA" w14:textId="4AB043AA" w:rsidR="00B841B5" w:rsidRPr="00B841B5" w:rsidRDefault="00A04D10" w:rsidP="00B841B5">
            <w:r w:rsidRPr="00A04D10">
              <w:t>3.4- Kazajistán</w:t>
            </w:r>
          </w:p>
        </w:tc>
        <w:tc>
          <w:tcPr>
            <w:tcW w:w="2269" w:type="dxa"/>
            <w:tcBorders>
              <w:top w:val="nil"/>
              <w:left w:val="nil"/>
              <w:bottom w:val="single" w:sz="8" w:space="0" w:color="auto"/>
              <w:right w:val="single" w:sz="8" w:space="0" w:color="auto"/>
            </w:tcBorders>
            <w:shd w:val="clear" w:color="000000" w:fill="D9D9D9"/>
            <w:vAlign w:val="center"/>
            <w:hideMark/>
          </w:tcPr>
          <w:p w14:paraId="6226F756" w14:textId="404B9140" w:rsidR="00B841B5" w:rsidRPr="00B841B5" w:rsidRDefault="00946A8F" w:rsidP="00B841B5">
            <w:r>
              <w:t>10</w:t>
            </w:r>
            <w:r w:rsidR="00B841B5" w:rsidRPr="00B841B5">
              <w:t>.0</w:t>
            </w:r>
            <w:r>
              <w:t>3</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0BEB851F" w14:textId="77777777" w:rsidR="00B841B5" w:rsidRPr="00B841B5" w:rsidRDefault="00B841B5" w:rsidP="00B841B5"/>
        </w:tc>
      </w:tr>
      <w:tr w:rsidR="00B841B5" w:rsidRPr="00B841B5" w14:paraId="4AF340F4" w14:textId="77777777" w:rsidTr="00946A8F">
        <w:trPr>
          <w:trHeight w:val="765"/>
        </w:trPr>
        <w:tc>
          <w:tcPr>
            <w:tcW w:w="1453" w:type="dxa"/>
            <w:vMerge/>
            <w:tcBorders>
              <w:top w:val="nil"/>
              <w:left w:val="single" w:sz="8" w:space="0" w:color="auto"/>
              <w:bottom w:val="single" w:sz="8" w:space="0" w:color="000000"/>
              <w:right w:val="single" w:sz="8" w:space="0" w:color="auto"/>
            </w:tcBorders>
            <w:vAlign w:val="center"/>
            <w:hideMark/>
          </w:tcPr>
          <w:p w14:paraId="7DE44F56"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3AC47F4B" w14:textId="03D1CB70" w:rsidR="00B841B5" w:rsidRPr="00B841B5" w:rsidRDefault="00A04D10" w:rsidP="00B841B5">
            <w:r w:rsidRPr="00A04D10">
              <w:t>3.6- Montenegro</w:t>
            </w:r>
          </w:p>
        </w:tc>
        <w:tc>
          <w:tcPr>
            <w:tcW w:w="2269" w:type="dxa"/>
            <w:tcBorders>
              <w:top w:val="nil"/>
              <w:left w:val="nil"/>
              <w:bottom w:val="single" w:sz="8" w:space="0" w:color="auto"/>
              <w:right w:val="single" w:sz="8" w:space="0" w:color="auto"/>
            </w:tcBorders>
            <w:shd w:val="clear" w:color="000000" w:fill="D9D9D9"/>
            <w:vAlign w:val="center"/>
            <w:hideMark/>
          </w:tcPr>
          <w:p w14:paraId="1F542D33" w14:textId="030BA5F5" w:rsidR="00B841B5" w:rsidRPr="00B841B5" w:rsidRDefault="00B841B5" w:rsidP="00B841B5">
            <w:r w:rsidRPr="00B841B5">
              <w:t>14.0</w:t>
            </w:r>
            <w:r w:rsidR="00946A8F">
              <w:t>3</w:t>
            </w:r>
            <w:r w:rsidRPr="00B841B5">
              <w:t>.202</w:t>
            </w:r>
            <w:r w:rsidR="00946A8F">
              <w:t>4</w:t>
            </w:r>
          </w:p>
        </w:tc>
        <w:tc>
          <w:tcPr>
            <w:tcW w:w="1405" w:type="dxa"/>
            <w:vMerge/>
            <w:tcBorders>
              <w:top w:val="nil"/>
              <w:left w:val="single" w:sz="8" w:space="0" w:color="auto"/>
              <w:bottom w:val="single" w:sz="8" w:space="0" w:color="000000"/>
              <w:right w:val="single" w:sz="8" w:space="0" w:color="auto"/>
            </w:tcBorders>
            <w:vAlign w:val="center"/>
            <w:hideMark/>
          </w:tcPr>
          <w:p w14:paraId="7B56C5E8" w14:textId="77777777" w:rsidR="00B841B5" w:rsidRPr="00B841B5" w:rsidRDefault="00B841B5" w:rsidP="00B841B5"/>
        </w:tc>
      </w:tr>
      <w:tr w:rsidR="00A04D10" w:rsidRPr="00B841B5" w14:paraId="37DA3456" w14:textId="77777777" w:rsidTr="00946A8F">
        <w:trPr>
          <w:trHeight w:val="60"/>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7A60F616" w14:textId="2EDA1F61" w:rsidR="00A04D10" w:rsidRPr="00B841B5" w:rsidRDefault="00A04D10" w:rsidP="00B841B5">
            <w:r>
              <w:t xml:space="preserve">4. </w:t>
            </w:r>
            <w:r w:rsidRPr="00A04D10">
              <w:t>Análisis comparativo</w:t>
            </w:r>
          </w:p>
        </w:tc>
        <w:tc>
          <w:tcPr>
            <w:tcW w:w="3153" w:type="dxa"/>
            <w:tcBorders>
              <w:top w:val="nil"/>
              <w:left w:val="nil"/>
              <w:bottom w:val="single" w:sz="4" w:space="0" w:color="A5A5A5" w:themeColor="accent3"/>
              <w:right w:val="single" w:sz="8" w:space="0" w:color="auto"/>
            </w:tcBorders>
            <w:shd w:val="clear" w:color="000000" w:fill="D9D9D9"/>
            <w:vAlign w:val="center"/>
            <w:hideMark/>
          </w:tcPr>
          <w:p w14:paraId="0F33F6F8" w14:textId="54B7261B" w:rsidR="00A04D10" w:rsidRPr="00B841B5" w:rsidRDefault="00A04D10" w:rsidP="00B841B5"/>
        </w:tc>
        <w:tc>
          <w:tcPr>
            <w:tcW w:w="3674" w:type="dxa"/>
            <w:gridSpan w:val="2"/>
            <w:vMerge w:val="restart"/>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2E45268D" w14:textId="563D6FD5" w:rsidR="00A04D10" w:rsidRDefault="00946A8F" w:rsidP="00B841B5">
            <w:r>
              <w:t>10-05-2024</w:t>
            </w:r>
          </w:p>
          <w:p w14:paraId="579630C7" w14:textId="470EE9E9" w:rsidR="00946A8F" w:rsidRPr="00B841B5" w:rsidRDefault="00946A8F" w:rsidP="00B841B5"/>
        </w:tc>
      </w:tr>
      <w:tr w:rsidR="00A04D10" w:rsidRPr="00B841B5" w14:paraId="59136EB9" w14:textId="77777777" w:rsidTr="00946A8F">
        <w:trPr>
          <w:trHeight w:val="60"/>
        </w:trPr>
        <w:tc>
          <w:tcPr>
            <w:tcW w:w="1453" w:type="dxa"/>
            <w:vMerge/>
            <w:tcBorders>
              <w:top w:val="nil"/>
              <w:left w:val="single" w:sz="8" w:space="0" w:color="auto"/>
              <w:bottom w:val="single" w:sz="8" w:space="0" w:color="000000"/>
              <w:right w:val="single" w:sz="8" w:space="0" w:color="auto"/>
            </w:tcBorders>
            <w:vAlign w:val="center"/>
            <w:hideMark/>
          </w:tcPr>
          <w:p w14:paraId="49168C40" w14:textId="77777777" w:rsidR="00A04D10" w:rsidRPr="00B841B5" w:rsidRDefault="00A04D10" w:rsidP="00B841B5"/>
        </w:tc>
        <w:tc>
          <w:tcPr>
            <w:tcW w:w="3153" w:type="dxa"/>
            <w:tcBorders>
              <w:top w:val="single" w:sz="4" w:space="0" w:color="A5A5A5" w:themeColor="accent3"/>
              <w:left w:val="nil"/>
              <w:right w:val="single" w:sz="8" w:space="0" w:color="auto"/>
            </w:tcBorders>
            <w:shd w:val="clear" w:color="000000" w:fill="D9D9D9"/>
            <w:vAlign w:val="center"/>
            <w:hideMark/>
          </w:tcPr>
          <w:p w14:paraId="44B989C2" w14:textId="44BBF543" w:rsidR="00A04D10" w:rsidRPr="00B841B5" w:rsidRDefault="00A04D10" w:rsidP="00B841B5"/>
        </w:tc>
        <w:tc>
          <w:tcPr>
            <w:tcW w:w="3674" w:type="dxa"/>
            <w:gridSpan w:val="2"/>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CE6B0A5" w14:textId="77777777" w:rsidR="00A04D10" w:rsidRPr="00B841B5" w:rsidRDefault="00A04D10" w:rsidP="00B841B5"/>
        </w:tc>
      </w:tr>
      <w:tr w:rsidR="00A04D10" w:rsidRPr="00B841B5" w14:paraId="0AE46474" w14:textId="77777777" w:rsidTr="00946A8F">
        <w:trPr>
          <w:trHeight w:val="645"/>
        </w:trPr>
        <w:tc>
          <w:tcPr>
            <w:tcW w:w="1453" w:type="dxa"/>
            <w:vMerge/>
            <w:tcBorders>
              <w:top w:val="nil"/>
              <w:left w:val="single" w:sz="8" w:space="0" w:color="auto"/>
              <w:bottom w:val="single" w:sz="8" w:space="0" w:color="000000"/>
            </w:tcBorders>
            <w:vAlign w:val="center"/>
            <w:hideMark/>
          </w:tcPr>
          <w:p w14:paraId="598BA5AB" w14:textId="77777777" w:rsidR="00A04D10" w:rsidRPr="00B841B5" w:rsidRDefault="00A04D10" w:rsidP="00B841B5"/>
        </w:tc>
        <w:tc>
          <w:tcPr>
            <w:tcW w:w="3153" w:type="dxa"/>
            <w:shd w:val="clear" w:color="000000" w:fill="D9D9D9"/>
            <w:vAlign w:val="center"/>
            <w:hideMark/>
          </w:tcPr>
          <w:p w14:paraId="31970588" w14:textId="65120529" w:rsidR="00A04D10" w:rsidRPr="00B841B5" w:rsidRDefault="00A04D10" w:rsidP="00B841B5"/>
        </w:tc>
        <w:tc>
          <w:tcPr>
            <w:tcW w:w="3674" w:type="dxa"/>
            <w:gridSpan w:val="2"/>
            <w:vMerge/>
            <w:tcBorders>
              <w:top w:val="nil"/>
              <w:left w:val="nil"/>
              <w:bottom w:val="single" w:sz="8" w:space="0" w:color="000000"/>
              <w:right w:val="single" w:sz="8" w:space="0" w:color="auto"/>
            </w:tcBorders>
            <w:shd w:val="clear" w:color="auto" w:fill="D0CECE" w:themeFill="background2" w:themeFillShade="E6"/>
            <w:vAlign w:val="center"/>
            <w:hideMark/>
          </w:tcPr>
          <w:p w14:paraId="09BBF64C" w14:textId="77777777" w:rsidR="00A04D10" w:rsidRPr="00B841B5" w:rsidRDefault="00A04D10" w:rsidP="00B841B5"/>
        </w:tc>
      </w:tr>
      <w:tr w:rsidR="00B841B5" w:rsidRPr="00B841B5" w14:paraId="6E3BDB9C" w14:textId="77777777" w:rsidTr="00946A8F">
        <w:trPr>
          <w:trHeight w:val="630"/>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EE7B5F" w14:textId="77777777" w:rsidR="00B841B5" w:rsidRPr="00B841B5" w:rsidRDefault="00B841B5" w:rsidP="00B841B5">
            <w:r w:rsidRPr="00B841B5">
              <w:t>5. Conclusiones</w:t>
            </w:r>
          </w:p>
        </w:tc>
        <w:tc>
          <w:tcPr>
            <w:tcW w:w="2269" w:type="dxa"/>
            <w:tcBorders>
              <w:top w:val="nil"/>
              <w:left w:val="nil"/>
              <w:bottom w:val="single" w:sz="8" w:space="0" w:color="auto"/>
              <w:right w:val="single" w:sz="8" w:space="0" w:color="auto"/>
            </w:tcBorders>
            <w:shd w:val="clear" w:color="000000" w:fill="D9D9D9"/>
            <w:vAlign w:val="center"/>
            <w:hideMark/>
          </w:tcPr>
          <w:p w14:paraId="35FFE56C" w14:textId="634FAD28" w:rsidR="00B841B5" w:rsidRPr="00B841B5" w:rsidRDefault="00946A8F" w:rsidP="00B841B5">
            <w:r>
              <w:t>20</w:t>
            </w:r>
            <w:r w:rsidR="00B841B5" w:rsidRPr="00B841B5">
              <w:t>.0</w:t>
            </w:r>
            <w:r>
              <w:t>5</w:t>
            </w:r>
            <w:r w:rsidR="00B841B5" w:rsidRPr="00B841B5">
              <w:t>.202</w:t>
            </w:r>
            <w:r w:rsidR="00A04D10">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12CC7BAD" w14:textId="77777777" w:rsidR="00B841B5" w:rsidRDefault="00946A8F" w:rsidP="00B841B5">
            <w:r>
              <w:t>20-05-2024</w:t>
            </w:r>
          </w:p>
          <w:p w14:paraId="35112817" w14:textId="49B155D8" w:rsidR="00946A8F" w:rsidRPr="00B841B5" w:rsidRDefault="00946A8F" w:rsidP="00B841B5">
            <w:r>
              <w:t>(entrega tesina provisional)</w:t>
            </w:r>
          </w:p>
        </w:tc>
      </w:tr>
      <w:tr w:rsidR="00B841B5" w:rsidRPr="00B841B5" w14:paraId="7F465CF0" w14:textId="77777777" w:rsidTr="00946A8F">
        <w:trPr>
          <w:trHeight w:val="61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64E709" w14:textId="77777777" w:rsidR="00B841B5" w:rsidRPr="00B841B5" w:rsidRDefault="00B841B5" w:rsidP="00B841B5">
            <w:r w:rsidRPr="00B841B5">
              <w:t>1. Introducción y revisión completa</w:t>
            </w:r>
          </w:p>
        </w:tc>
        <w:tc>
          <w:tcPr>
            <w:tcW w:w="2269" w:type="dxa"/>
            <w:tcBorders>
              <w:top w:val="nil"/>
              <w:left w:val="nil"/>
              <w:bottom w:val="single" w:sz="8" w:space="0" w:color="auto"/>
              <w:right w:val="single" w:sz="8" w:space="0" w:color="auto"/>
            </w:tcBorders>
            <w:shd w:val="clear" w:color="000000" w:fill="D9D9D9"/>
            <w:vAlign w:val="center"/>
            <w:hideMark/>
          </w:tcPr>
          <w:p w14:paraId="7F000561" w14:textId="13CA1087" w:rsidR="00B841B5" w:rsidRPr="00B841B5" w:rsidRDefault="00946A8F" w:rsidP="00B841B5">
            <w:r>
              <w:t>20</w:t>
            </w:r>
            <w:r w:rsidR="00A04D10">
              <w:t>-</w:t>
            </w:r>
            <w:r>
              <w:t>05</w:t>
            </w:r>
            <w:r w:rsidR="00A04D10">
              <w:t>-2024</w:t>
            </w:r>
          </w:p>
        </w:tc>
        <w:tc>
          <w:tcPr>
            <w:tcW w:w="1405" w:type="dxa"/>
            <w:vMerge/>
            <w:tcBorders>
              <w:top w:val="nil"/>
              <w:left w:val="single" w:sz="8" w:space="0" w:color="auto"/>
              <w:bottom w:val="single" w:sz="8" w:space="0" w:color="000000"/>
              <w:right w:val="single" w:sz="8" w:space="0" w:color="auto"/>
            </w:tcBorders>
            <w:vAlign w:val="center"/>
            <w:hideMark/>
          </w:tcPr>
          <w:p w14:paraId="3EDB5486" w14:textId="77777777" w:rsidR="00B841B5" w:rsidRPr="00B841B5" w:rsidRDefault="00B841B5" w:rsidP="00B841B5"/>
        </w:tc>
      </w:tr>
    </w:tbl>
    <w:p w14:paraId="04FCFD9F" w14:textId="280E2A15" w:rsidR="00D33399" w:rsidRPr="006C4F8C" w:rsidRDefault="00D33399">
      <w:pPr>
        <w:rPr>
          <w:i/>
          <w:iCs/>
        </w:rPr>
      </w:pPr>
    </w:p>
    <w:sectPr w:rsidR="00D33399" w:rsidRPr="006C4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976"/>
    <w:multiLevelType w:val="hybridMultilevel"/>
    <w:tmpl w:val="F9EECD9A"/>
    <w:lvl w:ilvl="0" w:tplc="451489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8E3B4A"/>
    <w:multiLevelType w:val="hybridMultilevel"/>
    <w:tmpl w:val="637AB33A"/>
    <w:lvl w:ilvl="0" w:tplc="C8A609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FB5BD1"/>
    <w:multiLevelType w:val="multilevel"/>
    <w:tmpl w:val="3EE0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A70B3"/>
    <w:multiLevelType w:val="hybridMultilevel"/>
    <w:tmpl w:val="EBEEACC8"/>
    <w:lvl w:ilvl="0" w:tplc="F5382EB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A8122E2"/>
    <w:multiLevelType w:val="hybridMultilevel"/>
    <w:tmpl w:val="84BCAFE8"/>
    <w:lvl w:ilvl="0" w:tplc="839EAA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B5E4660"/>
    <w:multiLevelType w:val="multilevel"/>
    <w:tmpl w:val="096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659DD"/>
    <w:multiLevelType w:val="multilevel"/>
    <w:tmpl w:val="98686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058E9"/>
    <w:multiLevelType w:val="multilevel"/>
    <w:tmpl w:val="61B4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6506C"/>
    <w:multiLevelType w:val="multilevel"/>
    <w:tmpl w:val="219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309479">
    <w:abstractNumId w:val="1"/>
  </w:num>
  <w:num w:numId="2" w16cid:durableId="1266615729">
    <w:abstractNumId w:val="3"/>
  </w:num>
  <w:num w:numId="3" w16cid:durableId="396511181">
    <w:abstractNumId w:val="4"/>
  </w:num>
  <w:num w:numId="4" w16cid:durableId="1089422567">
    <w:abstractNumId w:val="0"/>
  </w:num>
  <w:num w:numId="5" w16cid:durableId="580598550">
    <w:abstractNumId w:val="8"/>
  </w:num>
  <w:num w:numId="6" w16cid:durableId="387147183">
    <w:abstractNumId w:val="7"/>
  </w:num>
  <w:num w:numId="7" w16cid:durableId="649675714">
    <w:abstractNumId w:val="5"/>
  </w:num>
  <w:num w:numId="8" w16cid:durableId="520776616">
    <w:abstractNumId w:val="2"/>
  </w:num>
  <w:num w:numId="9" w16cid:durableId="2048215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1"/>
    <w:rsid w:val="00015EBE"/>
    <w:rsid w:val="000805AA"/>
    <w:rsid w:val="00120C01"/>
    <w:rsid w:val="00174A68"/>
    <w:rsid w:val="001956B2"/>
    <w:rsid w:val="001C6453"/>
    <w:rsid w:val="00260F6B"/>
    <w:rsid w:val="00296B59"/>
    <w:rsid w:val="00341766"/>
    <w:rsid w:val="00373E80"/>
    <w:rsid w:val="003A7399"/>
    <w:rsid w:val="003F2A06"/>
    <w:rsid w:val="003F7CBD"/>
    <w:rsid w:val="00445314"/>
    <w:rsid w:val="00445C5D"/>
    <w:rsid w:val="00461AC9"/>
    <w:rsid w:val="00483521"/>
    <w:rsid w:val="00491E51"/>
    <w:rsid w:val="0050790D"/>
    <w:rsid w:val="005B3077"/>
    <w:rsid w:val="00635F3E"/>
    <w:rsid w:val="00646EA2"/>
    <w:rsid w:val="00667423"/>
    <w:rsid w:val="00694CFD"/>
    <w:rsid w:val="006C4F8C"/>
    <w:rsid w:val="0075025B"/>
    <w:rsid w:val="008C1834"/>
    <w:rsid w:val="00946A8F"/>
    <w:rsid w:val="0098483B"/>
    <w:rsid w:val="009A6C9C"/>
    <w:rsid w:val="00A04D10"/>
    <w:rsid w:val="00A14EB7"/>
    <w:rsid w:val="00A24502"/>
    <w:rsid w:val="00B05EDC"/>
    <w:rsid w:val="00B51BD4"/>
    <w:rsid w:val="00B770AD"/>
    <w:rsid w:val="00B841B5"/>
    <w:rsid w:val="00B875E1"/>
    <w:rsid w:val="00BB7B91"/>
    <w:rsid w:val="00C34EE0"/>
    <w:rsid w:val="00C518C8"/>
    <w:rsid w:val="00C71376"/>
    <w:rsid w:val="00CE728B"/>
    <w:rsid w:val="00D33399"/>
    <w:rsid w:val="00D7290B"/>
    <w:rsid w:val="00E10FA2"/>
    <w:rsid w:val="00E40C45"/>
    <w:rsid w:val="00E76601"/>
    <w:rsid w:val="00F3048F"/>
    <w:rsid w:val="00F846C2"/>
    <w:rsid w:val="00FA5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FA5"/>
  <w15:docId w15:val="{9FE1A5BC-9C35-4E2C-8169-DCBBA584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C8"/>
  </w:style>
  <w:style w:type="paragraph" w:styleId="Ttulo1">
    <w:name w:val="heading 1"/>
    <w:basedOn w:val="Normal"/>
    <w:next w:val="Normal"/>
    <w:link w:val="Ttulo1Car"/>
    <w:uiPriority w:val="9"/>
    <w:qFormat/>
    <w:rsid w:val="00296B59"/>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5C5D"/>
    <w:pPr>
      <w:ind w:left="720"/>
      <w:contextualSpacing/>
    </w:pPr>
  </w:style>
  <w:style w:type="character" w:customStyle="1" w:styleId="Ttulo1Car">
    <w:name w:val="Título 1 Car"/>
    <w:basedOn w:val="Fuentedeprrafopredeter"/>
    <w:link w:val="Ttulo1"/>
    <w:uiPriority w:val="9"/>
    <w:rsid w:val="00296B59"/>
    <w:rPr>
      <w:rFonts w:asciiTheme="majorHAnsi" w:eastAsiaTheme="majorEastAsia" w:hAnsiTheme="majorHAnsi" w:cstheme="majorBidi"/>
      <w:color w:val="2F5496" w:themeColor="accent1" w:themeShade="BF"/>
      <w:kern w:val="0"/>
      <w:sz w:val="32"/>
      <w:szCs w:val="32"/>
      <w:lang w:eastAsia="es-ES"/>
    </w:rPr>
  </w:style>
  <w:style w:type="paragraph" w:styleId="Bibliografa">
    <w:name w:val="Bibliography"/>
    <w:basedOn w:val="Normal"/>
    <w:next w:val="Normal"/>
    <w:uiPriority w:val="37"/>
    <w:unhideWhenUsed/>
    <w:rsid w:val="00483521"/>
  </w:style>
  <w:style w:type="character" w:styleId="Hipervnculo">
    <w:name w:val="Hyperlink"/>
    <w:basedOn w:val="Fuentedeprrafopredeter"/>
    <w:uiPriority w:val="99"/>
    <w:unhideWhenUsed/>
    <w:rsid w:val="00461AC9"/>
    <w:rPr>
      <w:color w:val="0563C1" w:themeColor="hyperlink"/>
      <w:u w:val="single"/>
    </w:rPr>
  </w:style>
  <w:style w:type="character" w:styleId="Mencinsinresolver">
    <w:name w:val="Unresolved Mention"/>
    <w:basedOn w:val="Fuentedeprrafopredeter"/>
    <w:uiPriority w:val="99"/>
    <w:semiHidden/>
    <w:unhideWhenUsed/>
    <w:rsid w:val="0046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4610">
      <w:bodyDiv w:val="1"/>
      <w:marLeft w:val="0"/>
      <w:marRight w:val="0"/>
      <w:marTop w:val="0"/>
      <w:marBottom w:val="0"/>
      <w:divBdr>
        <w:top w:val="none" w:sz="0" w:space="0" w:color="auto"/>
        <w:left w:val="none" w:sz="0" w:space="0" w:color="auto"/>
        <w:bottom w:val="none" w:sz="0" w:space="0" w:color="auto"/>
        <w:right w:val="none" w:sz="0" w:space="0" w:color="auto"/>
      </w:divBdr>
    </w:div>
    <w:div w:id="468713714">
      <w:bodyDiv w:val="1"/>
      <w:marLeft w:val="0"/>
      <w:marRight w:val="0"/>
      <w:marTop w:val="0"/>
      <w:marBottom w:val="0"/>
      <w:divBdr>
        <w:top w:val="none" w:sz="0" w:space="0" w:color="auto"/>
        <w:left w:val="none" w:sz="0" w:space="0" w:color="auto"/>
        <w:bottom w:val="none" w:sz="0" w:space="0" w:color="auto"/>
        <w:right w:val="none" w:sz="0" w:space="0" w:color="auto"/>
      </w:divBdr>
    </w:div>
    <w:div w:id="520124759">
      <w:bodyDiv w:val="1"/>
      <w:marLeft w:val="0"/>
      <w:marRight w:val="0"/>
      <w:marTop w:val="0"/>
      <w:marBottom w:val="0"/>
      <w:divBdr>
        <w:top w:val="none" w:sz="0" w:space="0" w:color="auto"/>
        <w:left w:val="none" w:sz="0" w:space="0" w:color="auto"/>
        <w:bottom w:val="none" w:sz="0" w:space="0" w:color="auto"/>
        <w:right w:val="none" w:sz="0" w:space="0" w:color="auto"/>
      </w:divBdr>
    </w:div>
    <w:div w:id="656494489">
      <w:bodyDiv w:val="1"/>
      <w:marLeft w:val="0"/>
      <w:marRight w:val="0"/>
      <w:marTop w:val="0"/>
      <w:marBottom w:val="0"/>
      <w:divBdr>
        <w:top w:val="none" w:sz="0" w:space="0" w:color="auto"/>
        <w:left w:val="none" w:sz="0" w:space="0" w:color="auto"/>
        <w:bottom w:val="none" w:sz="0" w:space="0" w:color="auto"/>
        <w:right w:val="none" w:sz="0" w:space="0" w:color="auto"/>
      </w:divBdr>
    </w:div>
    <w:div w:id="676883042">
      <w:bodyDiv w:val="1"/>
      <w:marLeft w:val="0"/>
      <w:marRight w:val="0"/>
      <w:marTop w:val="0"/>
      <w:marBottom w:val="0"/>
      <w:divBdr>
        <w:top w:val="none" w:sz="0" w:space="0" w:color="auto"/>
        <w:left w:val="none" w:sz="0" w:space="0" w:color="auto"/>
        <w:bottom w:val="none" w:sz="0" w:space="0" w:color="auto"/>
        <w:right w:val="none" w:sz="0" w:space="0" w:color="auto"/>
      </w:divBdr>
    </w:div>
    <w:div w:id="1128283935">
      <w:bodyDiv w:val="1"/>
      <w:marLeft w:val="0"/>
      <w:marRight w:val="0"/>
      <w:marTop w:val="0"/>
      <w:marBottom w:val="0"/>
      <w:divBdr>
        <w:top w:val="none" w:sz="0" w:space="0" w:color="auto"/>
        <w:left w:val="none" w:sz="0" w:space="0" w:color="auto"/>
        <w:bottom w:val="none" w:sz="0" w:space="0" w:color="auto"/>
        <w:right w:val="none" w:sz="0" w:space="0" w:color="auto"/>
      </w:divBdr>
    </w:div>
    <w:div w:id="1424183790">
      <w:bodyDiv w:val="1"/>
      <w:marLeft w:val="0"/>
      <w:marRight w:val="0"/>
      <w:marTop w:val="0"/>
      <w:marBottom w:val="0"/>
      <w:divBdr>
        <w:top w:val="none" w:sz="0" w:space="0" w:color="auto"/>
        <w:left w:val="none" w:sz="0" w:space="0" w:color="auto"/>
        <w:bottom w:val="none" w:sz="0" w:space="0" w:color="auto"/>
        <w:right w:val="none" w:sz="0" w:space="0" w:color="auto"/>
      </w:divBdr>
    </w:div>
    <w:div w:id="1640266059">
      <w:bodyDiv w:val="1"/>
      <w:marLeft w:val="0"/>
      <w:marRight w:val="0"/>
      <w:marTop w:val="0"/>
      <w:marBottom w:val="0"/>
      <w:divBdr>
        <w:top w:val="none" w:sz="0" w:space="0" w:color="auto"/>
        <w:left w:val="none" w:sz="0" w:space="0" w:color="auto"/>
        <w:bottom w:val="none" w:sz="0" w:space="0" w:color="auto"/>
        <w:right w:val="none" w:sz="0" w:space="0" w:color="auto"/>
      </w:divBdr>
    </w:div>
    <w:div w:id="1704361109">
      <w:bodyDiv w:val="1"/>
      <w:marLeft w:val="0"/>
      <w:marRight w:val="0"/>
      <w:marTop w:val="0"/>
      <w:marBottom w:val="0"/>
      <w:divBdr>
        <w:top w:val="none" w:sz="0" w:space="0" w:color="auto"/>
        <w:left w:val="none" w:sz="0" w:space="0" w:color="auto"/>
        <w:bottom w:val="none" w:sz="0" w:space="0" w:color="auto"/>
        <w:right w:val="none" w:sz="0" w:space="0" w:color="auto"/>
      </w:divBdr>
    </w:div>
    <w:div w:id="1721320935">
      <w:bodyDiv w:val="1"/>
      <w:marLeft w:val="0"/>
      <w:marRight w:val="0"/>
      <w:marTop w:val="0"/>
      <w:marBottom w:val="0"/>
      <w:divBdr>
        <w:top w:val="none" w:sz="0" w:space="0" w:color="auto"/>
        <w:left w:val="none" w:sz="0" w:space="0" w:color="auto"/>
        <w:bottom w:val="none" w:sz="0" w:space="0" w:color="auto"/>
        <w:right w:val="none" w:sz="0" w:space="0" w:color="auto"/>
      </w:divBdr>
    </w:div>
    <w:div w:id="198858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i.org/china-global-investment-tracker/" TargetMode="External"/><Relationship Id="rId3" Type="http://schemas.openxmlformats.org/officeDocument/2006/relationships/styles" Target="styles.xml"/><Relationship Id="rId7" Type="http://schemas.openxmlformats.org/officeDocument/2006/relationships/hyperlink" Target="https://www.statista.com/topics/10273/the-belt-and-road-initiative-b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ncomundial.org/es/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Seb23</b:Tag>
    <b:SourceType>Report</b:SourceType>
    <b:Guid>{8386197B-95DC-4F42-B185-244B6381A06F}</b:Guid>
    <b:Author>
      <b:Author>
        <b:NameList>
          <b:Person>
            <b:Last>Sebastian Horn</b:Last>
            <b:First>Bradley</b:First>
            <b:Middle>C. Parks, Carmen M. Reinhart, Christoph Trebesch</b:Middle>
          </b:Person>
        </b:NameList>
      </b:Author>
    </b:Author>
    <b:Title>China as an International Lender of Last Resort</b:Title>
    <b:Year>2023</b:Year>
    <b:Publisher>World Bank Group</b:Publisher>
    <b:RefOrder>1</b:RefOrder>
  </b:Source>
  <b:Source>
    <b:Tag>The20</b:Tag>
    <b:SourceType>Report</b:SourceType>
    <b:Guid>{DF7068D3-C37F-4CD6-A6DA-E29FB9B13B07}</b:Guid>
    <b:Author>
      <b:Author>
        <b:Corporate>The World Bank, Macroeconomics, Trade and Investment</b:Corporate>
      </b:Author>
    </b:Author>
    <b:Title>South Caucasus and Central Asia: The Belt and Road Initiative</b:Title>
    <b:Year>2020</b:Year>
    <b:Publisher>The world Bank</b:Publisher>
    <b:RefOrder>2</b:RefOrder>
  </b:Source>
  <b:Source>
    <b:Tag>Fre22</b:Tag>
    <b:SourceType>Report</b:SourceType>
    <b:Guid>{77C1A501-27EC-46E2-8A29-DFC9DE5EBB6B}</b:Guid>
    <b:Author>
      <b:Author>
        <b:NameList>
          <b:Person>
            <b:Last>Sjöholm</b:Last>
            <b:First>Fredrik</b:First>
          </b:Person>
        </b:NameList>
      </b:Author>
    </b:Author>
    <b:Title>The Belt and Road Initiative: Economic causes and</b:Title>
    <b:Year>2022</b:Year>
    <b:Publisher>Research Institute of Industrial Economics (IFN)</b:Publisher>
    <b:City>Stockholm</b:City>
    <b:RefOrder>3</b:RefOrder>
  </b:Source>
  <b:Source>
    <b:Tag>Mar19</b:Tag>
    <b:SourceType>Report</b:SourceType>
    <b:Guid>{BFA224DD-3DF1-4329-837C-7F17A1238B88}</b:Guid>
    <b:Author>
      <b:Author>
        <b:NameList>
          <b:Person>
            <b:Last>Maryla Maliszewska</b:Last>
            <b:First>Dominique</b:First>
            <b:Middle>van der Mensbrugghe</b:Middle>
          </b:Person>
        </b:NameList>
      </b:Author>
    </b:Author>
    <b:Title>The Belt and Road Initiative Economic, Poverty and Environmental Impacts</b:Title>
    <b:Year>2019</b:Year>
    <b:Publisher>World Bank Grup</b:Publisher>
    <b:RefOrder>4</b:RefOrder>
  </b:Source>
  <b:Source>
    <b:Tag>Ela20</b:Tag>
    <b:SourceType>Report</b:SourceType>
    <b:Guid>{CDCD5A19-5363-4759-9DC2-85953B8A8C65}</b:Guid>
    <b:Author>
      <b:Author>
        <b:NameList>
          <b:Person>
            <b:Last>Dezenski</b:Last>
            <b:First>Elaine</b:First>
            <b:Middle>K.</b:Middle>
          </b:Person>
        </b:NameList>
      </b:Author>
    </b:Author>
    <b:Title>Below the Belt and Road Corruption and Illicit Dealings in</b:Title>
    <b:Year>2020</b:Year>
    <b:Publisher>FOUNDATION FOR DEFENSE OF DEMOCRACIES</b:Publisher>
    <b:City>Washington, DC</b:City>
    <b:RefOrder>5</b:RefOrder>
  </b:Source>
  <b:Source>
    <b:Tag>Nie21</b:Tag>
    <b:SourceType>Report</b:SourceType>
    <b:Guid>{898CAD6F-9BEE-42DA-BE3F-FF560D441D84}</b:Guid>
    <b:Author>
      <b:Author>
        <b:NameList>
          <b:Person>
            <b:Last>Vega</b:Last>
            <b:First>Nienke</b:First>
            <b:Middle>van Twillert &amp; Solmaria Halleck</b:Middle>
          </b:Person>
        </b:NameList>
      </b:Author>
    </b:Author>
    <b:Title>Risk or opportunity? The Belt and Road Initiative and the role of debt in the China-Central Asia-West</b:Title>
    <b:Year>2021</b:Year>
    <b:Publisher>Eurasian Geography and Economics, Routledge Group</b:Publisher>
    <b:RefOrder>6</b:RefOrder>
  </b:Source>
  <b:Source>
    <b:Tag>IST19</b:Tag>
    <b:SourceType>Report</b:SourceType>
    <b:Guid>{61D3D785-7257-4956-A773-04AD078F444C}</b:Guid>
    <b:Author>
      <b:Author>
        <b:NameList>
          <b:Person>
            <b:Last>TARRÓSY</b:Last>
            <b:First>ISTVÁN</b:First>
          </b:Person>
        </b:NameList>
      </b:Author>
    </b:Author>
    <b:Title>China’s Belt and Road Initiative in Africa, Debt Risk and New Dependency: The Case of Ethiopia</b:Title>
    <b:Year>2019</b:Year>
    <b:Publisher>African Studies Quarterly</b:Publisher>
    <b:RefOrder>7</b:RefOrder>
  </b:Source>
  <b:Source>
    <b:Tag>Luc19</b:Tag>
    <b:SourceType>Report</b:SourceType>
    <b:Guid>{DC43E766-022D-473D-BD9F-018D31E4864F}</b:Guid>
    <b:Author>
      <b:Author>
        <b:NameList>
          <b:Person>
            <b:Last>Luca Bandiera</b:Last>
            <b:First>Vasileios</b:First>
            <b:Middle>Tsiropoulos</b:Middle>
          </b:Person>
        </b:NameList>
      </b:Author>
    </b:Author>
    <b:Title>A Framework to Assess Debt Sustainability and Fiscal Risks under the Belt and Road Initiative</b:Title>
    <b:Year>2019</b:Year>
    <b:Publisher>World Bank Grup</b:Publisher>
    <b:RefOrder>8</b:RefOrder>
  </b:Source>
  <b:Source>
    <b:Tag>Joh18</b:Tag>
    <b:SourceType>Report</b:SourceType>
    <b:Guid>{29F45D3F-7E6D-48EB-9D67-9C69E6025142}</b:Guid>
    <b:Author>
      <b:Author>
        <b:NameList>
          <b:Person>
            <b:Last>John Hurley</b:Last>
            <b:First>Scott</b:First>
            <b:Middle>Morris, and Gailyn Portelance</b:Middle>
          </b:Person>
        </b:NameList>
      </b:Author>
    </b:Author>
    <b:Title>Examining the Debt Implications of the Belt and Road Initiative from a Policy Perspective</b:Title>
    <b:Year>2018</b:Year>
    <b:Publisher>Center for global develompent</b:Publisher>
    <b:RefOrder>9</b:RefOrder>
  </b:Source>
  <b:Source>
    <b:Tag>Ces20</b:Tag>
    <b:SourceType>JournalArticle</b:SourceType>
    <b:Guid>{D258CBE1-2583-4D11-961F-BC8CDCC60665}</b:Guid>
    <b:Title>China, África y la deuda trampa</b:Title>
    <b:Year>2020</b:Year>
    <b:Author>
      <b:Author>
        <b:NameList>
          <b:Person>
            <b:Last>Pintado</b:Last>
            <b:First>Cesar</b:First>
          </b:Person>
        </b:NameList>
      </b:Author>
    </b:Author>
    <b:JournalName>Instituto Español de Estudios Estrategicos </b:JournalName>
    <b:Pages>362-375</b:Pages>
    <b:RefOrder>10</b:RefOrder>
  </b:Source>
  <b:Source>
    <b:Tag>Dat23</b:Tag>
    <b:SourceType>InternetSite</b:SourceType>
    <b:Guid>{951E6FC0-F772-450F-8D37-FB9D2648C352}</b:Guid>
    <b:Title>Data ONE Afican Debt</b:Title>
    <b:Year>2023</b:Year>
    <b:Month>01</b:Month>
    <b:Day>10</b:Day>
    <b:URL>https://data.one.org/topics/african-debt/</b:URL>
    <b:RefOrder>11</b:RefOrder>
  </b:Source>
  <b:Source>
    <b:Tag>Ann21</b:Tag>
    <b:SourceType>Report</b:SourceType>
    <b:Guid>{24022739-109F-49C5-AE14-315C6333F271}</b:Guid>
    <b:Title>How China Lends A Rare Look into 100 Debt Contracts with Foreign Governments</b:Title>
    <b:Year>2021</b:Year>
    <b:Author>
      <b:Author>
        <b:NameList>
          <b:Person>
            <b:Last>Anna Gelpern</b:Last>
            <b:First>Sebastian</b:First>
            <b:Middle>Horn, Scott Morris, Brad Parks, Christoph Trebesch</b:Middle>
          </b:Person>
        </b:NameList>
      </b:Author>
    </b:Author>
    <b:Publisher>Kiel Institute for the world economy </b:Publisher>
    <b:RefOrder>12</b:RefOrder>
  </b:Source>
  <b:Source>
    <b:Tag>Hor22</b:Tag>
    <b:SourceType>Report</b:SourceType>
    <b:Guid>{502D0C6E-DD57-4AA0-A957-F83E5B00F778}</b:Guid>
    <b:Author>
      <b:Author>
        <b:NameList>
          <b:Person>
            <b:Last>Horn</b:Last>
            <b:First>Sebastian,</b:First>
            <b:Middle>Carmen M. Reinhart, and Christoph Trebesch</b:Middle>
          </b:Person>
        </b:NameList>
      </b:Author>
    </b:Author>
    <b:Title>Hidden Defaults</b:Title>
    <b:Year>2022</b:Year>
    <b:Publisher>AEA Papers and Proceedings</b:Publisher>
    <b:RefOrder>13</b:RefOrder>
  </b:Source>
  <b:Source>
    <b:Tag>Dre22</b:Tag>
    <b:SourceType>Report</b:SourceType>
    <b:Guid>{0D0EE27F-CE8E-4E84-90F1-ED554D947432}</b:Guid>
    <b:Author>
      <b:Author>
        <b:NameList>
          <b:Person>
            <b:Last>Dreher</b:Last>
            <b:First>Axel,</b:First>
            <b:Middle>Andreas Fuchs, Bradley C. Parks, Austin Strange, and Michael J. Tierney</b:Middle>
          </b:Person>
        </b:NameList>
      </b:Author>
    </b:Author>
    <b:Title>Banking on Beijing: The Aims and Impacts of China’s Overseas Development Program</b:Title>
    <b:Year>2022</b:Year>
    <b:Publisher>Cambridge, UK: Cambridge University Press</b:Publisher>
    <b:RefOrder>14</b:RefOrder>
  </b:Source>
  <b:Source>
    <b:Tag>Zhe21</b:Tag>
    <b:SourceType>JournalArticle</b:SourceType>
    <b:Guid>{E19D2E9F-1F6C-4BFE-9511-7692876E320C}</b:Guid>
    <b:Title>Economic impact of transportation infrastructure investment under the Belt and Road Initiative</b:Title>
    <b:Year>2021</b:Year>
    <b:Author>
      <b:Author>
        <b:NameList>
          <b:Person>
            <b:Last>Li</b:Last>
            <b:First>Zhenhua</b:First>
            <b:Middle>Chen1 Xinmeng</b:Middle>
          </b:Person>
        </b:NameList>
      </b:Author>
    </b:Author>
    <b:JournalName>Asia Europe Journal</b:JournalName>
    <b:RefOrder>15</b:RefOrder>
  </b:Source>
  <b:Source>
    <b:Tag>Hol20</b:Tag>
    <b:SourceType>Report</b:SourceType>
    <b:Guid>{6BC174A3-491B-49C9-8B81-E88C621CB6D5}</b:Guid>
    <b:Title>Does the Belt and Road Initiative stimulate Chinese Exports?  The Role of State Owned Enterprises</b:Title>
    <b:Year>2020</b:Year>
    <b:Author>
      <b:Author>
        <b:NameList>
          <b:Person>
            <b:Last>Holger Görg</b:Last>
            <b:First>and</b:First>
            <b:Middle>Haiou Mao</b:Middle>
          </b:Person>
        </b:NameList>
      </b:Author>
    </b:Author>
    <b:Publisher>Kiel institute for the world economy</b:Publisher>
    <b:RefOrder>16</b:RefOrder>
  </b:Source>
</b:Sources>
</file>

<file path=customXml/itemProps1.xml><?xml version="1.0" encoding="utf-8"?>
<ds:datastoreItem xmlns:ds="http://schemas.openxmlformats.org/officeDocument/2006/customXml" ds:itemID="{AF788A47-AE78-49C3-BF26-2F38D663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2284</Words>
  <Characters>12566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Santos</dc:creator>
  <cp:keywords/>
  <dc:description/>
  <cp:lastModifiedBy>Alejandro Santos</cp:lastModifiedBy>
  <cp:revision>2</cp:revision>
  <dcterms:created xsi:type="dcterms:W3CDTF">2024-01-31T18:45:00Z</dcterms:created>
  <dcterms:modified xsi:type="dcterms:W3CDTF">2024-01-31T18:45:00Z</dcterms:modified>
</cp:coreProperties>
</file>